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17D32" w14:textId="19C17800" w:rsidR="00F3180A" w:rsidRPr="00425F55" w:rsidRDefault="003F49F3" w:rsidP="003F49F3">
      <w:pPr>
        <w:jc w:val="center"/>
        <w:rPr>
          <w:rFonts w:ascii="Times New Roman" w:hAnsi="Times New Roman" w:cs="Times New Roman"/>
          <w:b/>
          <w:bCs/>
          <w:sz w:val="24"/>
          <w:szCs w:val="24"/>
        </w:rPr>
      </w:pPr>
      <w:r w:rsidRPr="00425F55">
        <w:rPr>
          <w:rFonts w:ascii="Times New Roman" w:hAnsi="Times New Roman" w:cs="Times New Roman"/>
          <w:b/>
          <w:bCs/>
          <w:sz w:val="24"/>
          <w:szCs w:val="24"/>
        </w:rPr>
        <w:t>BURDUR TİCARET VE SANAYİ ODASI</w:t>
      </w:r>
    </w:p>
    <w:p w14:paraId="69DB6153" w14:textId="59007C9E" w:rsidR="003F49F3" w:rsidRPr="00425F55" w:rsidRDefault="003F49F3" w:rsidP="003F49F3">
      <w:pPr>
        <w:jc w:val="center"/>
        <w:rPr>
          <w:rFonts w:ascii="Times New Roman" w:hAnsi="Times New Roman" w:cs="Times New Roman"/>
          <w:b/>
          <w:bCs/>
          <w:sz w:val="24"/>
          <w:szCs w:val="24"/>
        </w:rPr>
      </w:pPr>
      <w:r w:rsidRPr="00425F55">
        <w:rPr>
          <w:rFonts w:ascii="Times New Roman" w:hAnsi="Times New Roman" w:cs="Times New Roman"/>
          <w:b/>
          <w:bCs/>
          <w:sz w:val="24"/>
          <w:szCs w:val="24"/>
        </w:rPr>
        <w:t xml:space="preserve">BURDUR </w:t>
      </w:r>
    </w:p>
    <w:p w14:paraId="23ED5384" w14:textId="7CEF24FC" w:rsidR="003F49F3" w:rsidRPr="00425F55" w:rsidRDefault="003F49F3" w:rsidP="003F49F3">
      <w:pPr>
        <w:jc w:val="center"/>
        <w:rPr>
          <w:rFonts w:ascii="Times New Roman" w:hAnsi="Times New Roman" w:cs="Times New Roman"/>
          <w:b/>
          <w:bCs/>
          <w:sz w:val="24"/>
          <w:szCs w:val="24"/>
        </w:rPr>
      </w:pPr>
      <w:r w:rsidRPr="00425F55">
        <w:rPr>
          <w:rFonts w:ascii="Times New Roman" w:hAnsi="Times New Roman" w:cs="Times New Roman"/>
          <w:b/>
          <w:bCs/>
          <w:sz w:val="24"/>
          <w:szCs w:val="24"/>
        </w:rPr>
        <w:t xml:space="preserve">8,98kWe/15,34kWp </w:t>
      </w:r>
      <w:proofErr w:type="spellStart"/>
      <w:r w:rsidRPr="00425F55">
        <w:rPr>
          <w:rFonts w:ascii="Times New Roman" w:hAnsi="Times New Roman" w:cs="Times New Roman"/>
          <w:b/>
          <w:bCs/>
          <w:sz w:val="24"/>
          <w:szCs w:val="24"/>
        </w:rPr>
        <w:t>Butso</w:t>
      </w:r>
      <w:proofErr w:type="spellEnd"/>
      <w:r w:rsidRPr="00425F55">
        <w:rPr>
          <w:rFonts w:ascii="Times New Roman" w:hAnsi="Times New Roman" w:cs="Times New Roman"/>
          <w:b/>
          <w:bCs/>
          <w:sz w:val="24"/>
          <w:szCs w:val="24"/>
        </w:rPr>
        <w:t xml:space="preserve"> Ges-1 </w:t>
      </w:r>
      <w:proofErr w:type="gramStart"/>
      <w:r w:rsidRPr="00425F55">
        <w:rPr>
          <w:rFonts w:ascii="Times New Roman" w:hAnsi="Times New Roman" w:cs="Times New Roman"/>
          <w:b/>
          <w:bCs/>
          <w:sz w:val="24"/>
          <w:szCs w:val="24"/>
        </w:rPr>
        <w:t>ve   9</w:t>
      </w:r>
      <w:proofErr w:type="gramEnd"/>
      <w:r w:rsidRPr="00425F55">
        <w:rPr>
          <w:rFonts w:ascii="Times New Roman" w:hAnsi="Times New Roman" w:cs="Times New Roman"/>
          <w:b/>
          <w:bCs/>
          <w:sz w:val="24"/>
          <w:szCs w:val="24"/>
        </w:rPr>
        <w:t xml:space="preserve">,06kWe/15,34kWp </w:t>
      </w:r>
      <w:proofErr w:type="spellStart"/>
      <w:r w:rsidRPr="00425F55">
        <w:rPr>
          <w:rFonts w:ascii="Times New Roman" w:hAnsi="Times New Roman" w:cs="Times New Roman"/>
          <w:b/>
          <w:bCs/>
          <w:sz w:val="24"/>
          <w:szCs w:val="24"/>
        </w:rPr>
        <w:t>Butso</w:t>
      </w:r>
      <w:proofErr w:type="spellEnd"/>
      <w:r w:rsidRPr="00425F55">
        <w:rPr>
          <w:rFonts w:ascii="Times New Roman" w:hAnsi="Times New Roman" w:cs="Times New Roman"/>
          <w:b/>
          <w:bCs/>
          <w:sz w:val="24"/>
          <w:szCs w:val="24"/>
        </w:rPr>
        <w:t xml:space="preserve"> Ges-2 </w:t>
      </w:r>
    </w:p>
    <w:p w14:paraId="03A7D7BF" w14:textId="22C76336" w:rsidR="003F49F3" w:rsidRPr="00425F55" w:rsidRDefault="003D3E43" w:rsidP="003F49F3">
      <w:pPr>
        <w:jc w:val="center"/>
        <w:rPr>
          <w:rFonts w:ascii="Times New Roman" w:hAnsi="Times New Roman" w:cs="Times New Roman"/>
          <w:b/>
          <w:bCs/>
          <w:sz w:val="24"/>
          <w:szCs w:val="24"/>
        </w:rPr>
      </w:pPr>
      <w:r>
        <w:rPr>
          <w:rFonts w:ascii="Times New Roman" w:hAnsi="Times New Roman" w:cs="Times New Roman"/>
          <w:b/>
          <w:bCs/>
          <w:sz w:val="24"/>
          <w:szCs w:val="24"/>
        </w:rPr>
        <w:t>Kurulumu</w:t>
      </w:r>
      <w:r w:rsidR="007B4DC2">
        <w:rPr>
          <w:rFonts w:ascii="Times New Roman" w:hAnsi="Times New Roman" w:cs="Times New Roman"/>
          <w:b/>
          <w:bCs/>
          <w:sz w:val="24"/>
          <w:szCs w:val="24"/>
        </w:rPr>
        <w:t xml:space="preserve">, </w:t>
      </w:r>
      <w:r w:rsidR="003F49F3" w:rsidRPr="00425F55">
        <w:rPr>
          <w:rFonts w:ascii="Times New Roman" w:hAnsi="Times New Roman" w:cs="Times New Roman"/>
          <w:b/>
          <w:bCs/>
          <w:sz w:val="24"/>
          <w:szCs w:val="24"/>
        </w:rPr>
        <w:t>Kabul İşlemleri</w:t>
      </w:r>
      <w:r w:rsidR="007B4DC2">
        <w:rPr>
          <w:rFonts w:ascii="Times New Roman" w:hAnsi="Times New Roman" w:cs="Times New Roman"/>
          <w:b/>
          <w:bCs/>
          <w:sz w:val="24"/>
          <w:szCs w:val="24"/>
        </w:rPr>
        <w:t xml:space="preserve"> ile ilgili Şartname</w:t>
      </w:r>
    </w:p>
    <w:p w14:paraId="534CF319" w14:textId="77777777" w:rsidR="003F49F3" w:rsidRPr="00425F55" w:rsidRDefault="003F49F3" w:rsidP="003F49F3">
      <w:pPr>
        <w:jc w:val="center"/>
        <w:rPr>
          <w:rFonts w:ascii="Times New Roman" w:hAnsi="Times New Roman" w:cs="Times New Roman"/>
          <w:sz w:val="24"/>
          <w:szCs w:val="24"/>
        </w:rPr>
      </w:pPr>
    </w:p>
    <w:p w14:paraId="1582D144" w14:textId="26E6CFA9" w:rsidR="003F49F3" w:rsidRPr="00425F55" w:rsidRDefault="003F49F3" w:rsidP="003F49F3">
      <w:pPr>
        <w:pStyle w:val="ListeParagraf"/>
        <w:numPr>
          <w:ilvl w:val="0"/>
          <w:numId w:val="1"/>
        </w:numPr>
        <w:rPr>
          <w:rFonts w:ascii="Times New Roman" w:hAnsi="Times New Roman" w:cs="Times New Roman"/>
          <w:b/>
          <w:bCs/>
          <w:sz w:val="24"/>
          <w:szCs w:val="24"/>
        </w:rPr>
      </w:pPr>
      <w:r w:rsidRPr="00425F55">
        <w:rPr>
          <w:rFonts w:ascii="Times New Roman" w:hAnsi="Times New Roman" w:cs="Times New Roman"/>
          <w:b/>
          <w:bCs/>
          <w:sz w:val="24"/>
          <w:szCs w:val="24"/>
        </w:rPr>
        <w:t>İŞİN TANIMI</w:t>
      </w:r>
    </w:p>
    <w:p w14:paraId="03F1AEE6" w14:textId="43352E65" w:rsidR="003F49F3" w:rsidRPr="00425F55" w:rsidRDefault="003F49F3" w:rsidP="003F49F3">
      <w:pPr>
        <w:pStyle w:val="ListeParagraf"/>
        <w:numPr>
          <w:ilvl w:val="1"/>
          <w:numId w:val="1"/>
        </w:numPr>
        <w:tabs>
          <w:tab w:val="left" w:pos="0"/>
        </w:tabs>
        <w:spacing w:after="120" w:line="276" w:lineRule="auto"/>
        <w:jc w:val="both"/>
        <w:rPr>
          <w:rFonts w:ascii="Times New Roman" w:hAnsi="Times New Roman" w:cs="Times New Roman"/>
          <w:sz w:val="24"/>
          <w:szCs w:val="24"/>
        </w:rPr>
      </w:pPr>
      <w:r w:rsidRPr="00425F55">
        <w:rPr>
          <w:rFonts w:ascii="Times New Roman" w:hAnsi="Times New Roman" w:cs="Times New Roman"/>
          <w:sz w:val="24"/>
          <w:szCs w:val="24"/>
        </w:rPr>
        <w:t xml:space="preserve">Bu özel ve teknik şartname, Burdur Ticaret ve Sanayi Odasının GES projesi için; gerekli olan elektrik enerjisi ihtiyacının bir kısmının karşılanması için Burdur İli, Merkez İlçesi, Yeni Mahallesi, 158 Ada, 114 Parsel üzerinde bulunan </w:t>
      </w:r>
      <w:proofErr w:type="gramStart"/>
      <w:r w:rsidRPr="00425F55">
        <w:rPr>
          <w:rFonts w:ascii="Times New Roman" w:hAnsi="Times New Roman" w:cs="Times New Roman"/>
          <w:sz w:val="24"/>
          <w:szCs w:val="24"/>
        </w:rPr>
        <w:t>binanın  üzerinde</w:t>
      </w:r>
      <w:proofErr w:type="gramEnd"/>
      <w:r w:rsidRPr="00425F55">
        <w:rPr>
          <w:rFonts w:ascii="Times New Roman" w:hAnsi="Times New Roman" w:cs="Times New Roman"/>
          <w:sz w:val="24"/>
          <w:szCs w:val="24"/>
        </w:rPr>
        <w:t xml:space="preserve"> bu iş için ayrılacak alan üzerinde kurulacak olan 2 adet  8,98kWe(15,34kWp) ve 9,06kWe(15,34kWp)  kapasitesine sahip Lisanssız Elektrik Üretimi yapacak Şebeke Bağlantılı Fotovoltaik (FV) Panelli Güneş Enerjisi Santralinin (GES) genel teknik özelliklerini, projesine uygun olarak temin koşullarını, kurulum ve montajını, şebekeyle senkronizasyonunu, sistemin tüm elemanları ile devreye alınmasını, sistemin performans parametrelerini ve garanti hususlarını kapsar. İş bu kurulacak sistem çalışır ve bir bütün olarak teslim edilecektir. Bu özel ve teknik şartname, işletme ve kurulum sonrası sağlanacak teknik destek hizmetleri ile diğer ilgili koşulları içerir. FV güneş panellerinin ve ilgili sistemlerin tüm kurulum işinin yanı sıra, sistemler için geçerli tüm ek donanım ve teçhizatı da kapsar. </w:t>
      </w:r>
    </w:p>
    <w:p w14:paraId="136D4D95" w14:textId="77777777" w:rsidR="003F49F3" w:rsidRPr="00425F55" w:rsidRDefault="003F49F3" w:rsidP="003F49F3">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 xml:space="preserve">Kurulum, şebekeye bağlantı ve </w:t>
      </w:r>
      <w:proofErr w:type="spellStart"/>
      <w:r w:rsidRPr="00425F55">
        <w:rPr>
          <w:rFonts w:ascii="Times New Roman" w:hAnsi="Times New Roman" w:cs="Times New Roman"/>
          <w:sz w:val="24"/>
          <w:szCs w:val="24"/>
        </w:rPr>
        <w:t>GES'in</w:t>
      </w:r>
      <w:proofErr w:type="spellEnd"/>
      <w:r w:rsidRPr="00425F55">
        <w:rPr>
          <w:rFonts w:ascii="Times New Roman" w:hAnsi="Times New Roman" w:cs="Times New Roman"/>
          <w:sz w:val="24"/>
          <w:szCs w:val="24"/>
        </w:rPr>
        <w:t xml:space="preserve"> tesis edilebilmesi için alınması gereken her türlü izinlerin alınması da Yüklenici firma tarafından yürütülecektir.</w:t>
      </w:r>
    </w:p>
    <w:p w14:paraId="605F238C" w14:textId="640AB9CE" w:rsidR="003F49F3" w:rsidRPr="00425F55" w:rsidRDefault="003F49F3" w:rsidP="003F49F3">
      <w:pPr>
        <w:pStyle w:val="ListeParagraf"/>
        <w:numPr>
          <w:ilvl w:val="1"/>
          <w:numId w:val="1"/>
        </w:numPr>
        <w:tabs>
          <w:tab w:val="left" w:pos="0"/>
        </w:tabs>
        <w:spacing w:before="120"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 xml:space="preserve">ON-GRID olarak kurulacak GES, FV güneş panelleri tarafından elde edilen Doğru Akımı (DC) invertörlerde alçak gerilim Alternatif Akıma (AC) çevrildikten sonra AG sayaç panosu üzerinden şebekeye bağlanacaktır. </w:t>
      </w:r>
    </w:p>
    <w:p w14:paraId="1288BE2C" w14:textId="63219F4F" w:rsidR="0056453E" w:rsidRPr="0056453E" w:rsidRDefault="0056453E" w:rsidP="0056453E">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Y</w:t>
      </w:r>
      <w:r w:rsidRPr="0056453E">
        <w:rPr>
          <w:rFonts w:ascii="Times New Roman" w:hAnsi="Times New Roman" w:cs="Times New Roman"/>
          <w:sz w:val="24"/>
          <w:szCs w:val="24"/>
        </w:rPr>
        <w:t xml:space="preserve">atırımcı gerek görmesi halinde </w:t>
      </w:r>
      <w:proofErr w:type="spellStart"/>
      <w:r w:rsidRPr="0056453E">
        <w:rPr>
          <w:rFonts w:ascii="Times New Roman" w:hAnsi="Times New Roman" w:cs="Times New Roman"/>
          <w:sz w:val="24"/>
          <w:szCs w:val="24"/>
        </w:rPr>
        <w:t>pv</w:t>
      </w:r>
      <w:proofErr w:type="spellEnd"/>
      <w:r w:rsidRPr="0056453E">
        <w:rPr>
          <w:rFonts w:ascii="Times New Roman" w:hAnsi="Times New Roman" w:cs="Times New Roman"/>
          <w:sz w:val="24"/>
          <w:szCs w:val="24"/>
        </w:rPr>
        <w:t xml:space="preserve"> paneller için I-V </w:t>
      </w:r>
      <w:proofErr w:type="spellStart"/>
      <w:r w:rsidRPr="0056453E">
        <w:rPr>
          <w:rFonts w:ascii="Times New Roman" w:hAnsi="Times New Roman" w:cs="Times New Roman"/>
          <w:sz w:val="24"/>
          <w:szCs w:val="24"/>
        </w:rPr>
        <w:t>curve</w:t>
      </w:r>
      <w:proofErr w:type="spellEnd"/>
      <w:r w:rsidRPr="0056453E">
        <w:rPr>
          <w:rFonts w:ascii="Times New Roman" w:hAnsi="Times New Roman" w:cs="Times New Roman"/>
          <w:sz w:val="24"/>
          <w:szCs w:val="24"/>
        </w:rPr>
        <w:t xml:space="preserve"> test raporlarının ve EL(</w:t>
      </w:r>
      <w:proofErr w:type="spellStart"/>
      <w:r w:rsidRPr="0056453E">
        <w:rPr>
          <w:rFonts w:ascii="Times New Roman" w:hAnsi="Times New Roman" w:cs="Times New Roman"/>
          <w:sz w:val="24"/>
          <w:szCs w:val="24"/>
        </w:rPr>
        <w:t>Elektrolümünans</w:t>
      </w:r>
      <w:proofErr w:type="spellEnd"/>
      <w:r w:rsidRPr="0056453E">
        <w:rPr>
          <w:rFonts w:ascii="Times New Roman" w:hAnsi="Times New Roman" w:cs="Times New Roman"/>
          <w:sz w:val="24"/>
          <w:szCs w:val="24"/>
        </w:rPr>
        <w:t xml:space="preserve"> ) test raporlarını talep edebilir</w:t>
      </w:r>
    </w:p>
    <w:p w14:paraId="776C9F97" w14:textId="104C518C" w:rsidR="003F49F3" w:rsidRPr="00425F55" w:rsidRDefault="003F49F3" w:rsidP="003F49F3">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bCs/>
          <w:sz w:val="24"/>
          <w:szCs w:val="24"/>
        </w:rPr>
        <w:t>Bu yapım işi kapsamında</w:t>
      </w:r>
      <w:r w:rsidRPr="00425F55">
        <w:rPr>
          <w:rFonts w:ascii="Times New Roman" w:hAnsi="Times New Roman" w:cs="Times New Roman"/>
          <w:b/>
          <w:bCs/>
          <w:sz w:val="24"/>
          <w:szCs w:val="24"/>
        </w:rPr>
        <w:t xml:space="preserve"> </w:t>
      </w:r>
      <w:r w:rsidRPr="00425F55">
        <w:rPr>
          <w:rFonts w:ascii="Times New Roman" w:hAnsi="Times New Roman" w:cs="Times New Roman"/>
          <w:bCs/>
          <w:sz w:val="24"/>
          <w:szCs w:val="24"/>
        </w:rPr>
        <w:t>kurulacak olan şebeke bağlantılı GES (ŞBGES)’ in toplam kurulu gücü 18,04 kWe olacak şekilde İdare tarafından projelendirilmiştir.  Projesine göre k</w:t>
      </w:r>
      <w:r w:rsidRPr="00425F55">
        <w:rPr>
          <w:rFonts w:ascii="Times New Roman" w:hAnsi="Times New Roman" w:cs="Times New Roman"/>
          <w:sz w:val="24"/>
          <w:szCs w:val="24"/>
        </w:rPr>
        <w:t xml:space="preserve">urulacak olan ŞBGES in montaj,  üretim, nakliye, devreye alma ve işin bir bütün olarak tamamlanması esasına göre bu işi yapılması yükleniciye aittir. </w:t>
      </w:r>
      <w:r w:rsidRPr="00425F55">
        <w:rPr>
          <w:rFonts w:ascii="Times New Roman" w:hAnsi="Times New Roman" w:cs="Times New Roman"/>
          <w:bCs/>
          <w:sz w:val="24"/>
          <w:szCs w:val="24"/>
        </w:rPr>
        <w:t xml:space="preserve">Yüklenici, proje ve bu şartname hükümleri doğrultusunda ve toplam kurulu güce sahip ŞBGES </w:t>
      </w:r>
      <w:proofErr w:type="spellStart"/>
      <w:r w:rsidRPr="00425F55">
        <w:rPr>
          <w:rFonts w:ascii="Times New Roman" w:hAnsi="Times New Roman" w:cs="Times New Roman"/>
          <w:bCs/>
          <w:sz w:val="24"/>
          <w:szCs w:val="24"/>
        </w:rPr>
        <w:t>nin</w:t>
      </w:r>
      <w:proofErr w:type="spellEnd"/>
      <w:r w:rsidRPr="00425F55">
        <w:rPr>
          <w:rFonts w:ascii="Times New Roman" w:hAnsi="Times New Roman" w:cs="Times New Roman"/>
          <w:bCs/>
          <w:sz w:val="24"/>
          <w:szCs w:val="24"/>
        </w:rPr>
        <w:t xml:space="preserve"> kurulumu için yerine montajlı olarak ihtiyaç duyulacak bütün mal ve malzemeleri verdiği teklif birim fiyatları kapsamında başka bir bedel talep etmeden sağlayacak ve ŞBGES </w:t>
      </w:r>
      <w:proofErr w:type="spellStart"/>
      <w:r w:rsidRPr="00425F55">
        <w:rPr>
          <w:rFonts w:ascii="Times New Roman" w:hAnsi="Times New Roman" w:cs="Times New Roman"/>
          <w:bCs/>
          <w:sz w:val="24"/>
          <w:szCs w:val="24"/>
        </w:rPr>
        <w:t>ni</w:t>
      </w:r>
      <w:proofErr w:type="spellEnd"/>
      <w:r w:rsidRPr="00425F55">
        <w:rPr>
          <w:rFonts w:ascii="Times New Roman" w:hAnsi="Times New Roman" w:cs="Times New Roman"/>
          <w:bCs/>
          <w:sz w:val="24"/>
          <w:szCs w:val="24"/>
        </w:rPr>
        <w:t xml:space="preserve"> bir bütün olarak çalışır şekilde İdareye teslim edecektir. </w:t>
      </w:r>
      <w:proofErr w:type="spellStart"/>
      <w:r w:rsidRPr="00425F55">
        <w:rPr>
          <w:rFonts w:ascii="Times New Roman" w:hAnsi="Times New Roman" w:cs="Times New Roman"/>
          <w:bCs/>
          <w:sz w:val="24"/>
          <w:szCs w:val="24"/>
        </w:rPr>
        <w:t>Ayırıca</w:t>
      </w:r>
      <w:proofErr w:type="spellEnd"/>
      <w:r w:rsidRPr="00425F55">
        <w:rPr>
          <w:rFonts w:ascii="Times New Roman" w:hAnsi="Times New Roman" w:cs="Times New Roman"/>
          <w:bCs/>
          <w:sz w:val="24"/>
          <w:szCs w:val="24"/>
        </w:rPr>
        <w:t xml:space="preserve"> kabul </w:t>
      </w:r>
      <w:proofErr w:type="spellStart"/>
      <w:r w:rsidRPr="00425F55">
        <w:rPr>
          <w:rFonts w:ascii="Times New Roman" w:hAnsi="Times New Roman" w:cs="Times New Roman"/>
          <w:bCs/>
          <w:sz w:val="24"/>
          <w:szCs w:val="24"/>
        </w:rPr>
        <w:t>işlemlerinide</w:t>
      </w:r>
      <w:proofErr w:type="spellEnd"/>
      <w:r w:rsidRPr="00425F55">
        <w:rPr>
          <w:rFonts w:ascii="Times New Roman" w:hAnsi="Times New Roman" w:cs="Times New Roman"/>
          <w:bCs/>
          <w:sz w:val="24"/>
          <w:szCs w:val="24"/>
        </w:rPr>
        <w:t xml:space="preserve"> tamamlayacaktır. </w:t>
      </w:r>
    </w:p>
    <w:p w14:paraId="09D3F90E" w14:textId="77777777" w:rsidR="003F49F3" w:rsidRPr="00425F55" w:rsidRDefault="003F49F3" w:rsidP="003F49F3">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Yüklenici şebeke bağlantısını “Elektrik Piyasasında Lisanssız Elektrik Üretimine İlişkin Yönetmelik”, ve diğer ilgili yönetmelik ve eklerine göre tesis edecektir. Yüklenici tüm iş ve işlemlerinde yürürlükte olan güncel mevzuatlar ile konuyla ilgili kurumların yönetmeliklerine/çalışma esaslarına uygun hareket edecektir.</w:t>
      </w:r>
    </w:p>
    <w:p w14:paraId="2790DC79" w14:textId="72B10E9E" w:rsidR="003F49F3" w:rsidRPr="00425F55" w:rsidRDefault="003F49F3" w:rsidP="003F49F3">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AEDAŞ/TEDAŞ geçici kabulünü yaptırmak yüklenicinin sorumluluğundadır.</w:t>
      </w:r>
    </w:p>
    <w:p w14:paraId="1BC187D6" w14:textId="109D0DE2" w:rsidR="003F49F3" w:rsidRPr="00425F55" w:rsidRDefault="003F49F3" w:rsidP="003F49F3">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proofErr w:type="spellStart"/>
      <w:r w:rsidRPr="00425F55">
        <w:rPr>
          <w:rFonts w:ascii="Times New Roman" w:hAnsi="Times New Roman" w:cs="Times New Roman"/>
          <w:sz w:val="24"/>
          <w:szCs w:val="24"/>
        </w:rPr>
        <w:t>BGES’nin</w:t>
      </w:r>
      <w:proofErr w:type="spellEnd"/>
      <w:r w:rsidRPr="00425F55">
        <w:rPr>
          <w:rFonts w:ascii="Times New Roman" w:hAnsi="Times New Roman" w:cs="Times New Roman"/>
          <w:sz w:val="24"/>
          <w:szCs w:val="24"/>
        </w:rPr>
        <w:t xml:space="preserve"> şebekeye bağlanabilmesi ve enerji alış verişin başlayabilmesi için Bölge Elektrik Dağıtım Kuruluşu ve TEDAŞ tarafından yapılacak test, muayene ve kabul işlemleri Yüklenicinin sorumluluğundadır ve Yüklenicinin bir Elektrik veya Elektrik – Elektronik Mühendisi bu işlemlerde hazır bulunacaktır.</w:t>
      </w:r>
    </w:p>
    <w:p w14:paraId="1584810D" w14:textId="0CEE12F6" w:rsidR="003F49F3" w:rsidRPr="00425F55" w:rsidRDefault="003F49F3" w:rsidP="003F49F3">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lastRenderedPageBreak/>
        <w:t xml:space="preserve">Yüklenici yapım işi sonrası İdarenin belirlediği personele Güneş Enerji Santrali ile </w:t>
      </w:r>
      <w:r w:rsidR="000C51C8" w:rsidRPr="00425F55">
        <w:rPr>
          <w:rFonts w:ascii="Times New Roman" w:hAnsi="Times New Roman" w:cs="Times New Roman"/>
          <w:sz w:val="24"/>
          <w:szCs w:val="24"/>
        </w:rPr>
        <w:t xml:space="preserve">bilgileri </w:t>
      </w:r>
      <w:r w:rsidRPr="00425F55">
        <w:rPr>
          <w:rFonts w:ascii="Times New Roman" w:hAnsi="Times New Roman" w:cs="Times New Roman"/>
          <w:sz w:val="24"/>
          <w:szCs w:val="24"/>
        </w:rPr>
        <w:t>verecektir.</w:t>
      </w:r>
    </w:p>
    <w:p w14:paraId="2EA80EF2" w14:textId="77777777" w:rsidR="000C51C8" w:rsidRPr="00425F55" w:rsidRDefault="000C51C8" w:rsidP="000C51C8">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 xml:space="preserve">Geçici kabul yapılana kadar; olağanüstü haller ve doğal afetlerin dışındaki sebeplerden ötürü (nakliye, depolama </w:t>
      </w:r>
      <w:proofErr w:type="spellStart"/>
      <w:r w:rsidRPr="00425F55">
        <w:rPr>
          <w:rFonts w:ascii="Times New Roman" w:hAnsi="Times New Roman" w:cs="Times New Roman"/>
          <w:sz w:val="24"/>
          <w:szCs w:val="24"/>
        </w:rPr>
        <w:t>v.b</w:t>
      </w:r>
      <w:proofErr w:type="spellEnd"/>
      <w:r w:rsidRPr="00425F55">
        <w:rPr>
          <w:rFonts w:ascii="Times New Roman" w:hAnsi="Times New Roman" w:cs="Times New Roman"/>
          <w:sz w:val="24"/>
          <w:szCs w:val="24"/>
        </w:rPr>
        <w:t>.) iş yerinde ve yapılan işlerde meydana gelecek hasar ve zararlar Yükleniciye aittir. Bunlar için Yükleniciye ayrıca bir bedel ödenmeyecektir.</w:t>
      </w:r>
    </w:p>
    <w:p w14:paraId="6DCF7D8A" w14:textId="7B574C9E" w:rsidR="000C51C8" w:rsidRPr="00425F55" w:rsidRDefault="000C51C8" w:rsidP="000C51C8">
      <w:pPr>
        <w:pStyle w:val="ListeParagraf"/>
        <w:numPr>
          <w:ilvl w:val="1"/>
          <w:numId w:val="1"/>
        </w:numPr>
        <w:tabs>
          <w:tab w:val="left" w:pos="0"/>
        </w:tabs>
        <w:spacing w:after="120" w:line="276" w:lineRule="auto"/>
        <w:rPr>
          <w:rFonts w:ascii="Times New Roman" w:hAnsi="Times New Roman" w:cs="Times New Roman"/>
          <w:sz w:val="24"/>
          <w:szCs w:val="24"/>
        </w:rPr>
      </w:pPr>
      <w:r w:rsidRPr="00425F55">
        <w:rPr>
          <w:rFonts w:ascii="Times New Roman" w:hAnsi="Times New Roman" w:cs="Times New Roman"/>
          <w:sz w:val="24"/>
          <w:szCs w:val="24"/>
        </w:rPr>
        <w:t xml:space="preserve">İşin başlamasıyla beraber, yüklenici tarafından </w:t>
      </w:r>
      <w:proofErr w:type="spellStart"/>
      <w:r w:rsidRPr="00425F55">
        <w:rPr>
          <w:rFonts w:ascii="Times New Roman" w:hAnsi="Times New Roman" w:cs="Times New Roman"/>
          <w:sz w:val="24"/>
          <w:szCs w:val="24"/>
        </w:rPr>
        <w:t>All</w:t>
      </w:r>
      <w:proofErr w:type="spellEnd"/>
      <w:r w:rsidRPr="00425F55">
        <w:rPr>
          <w:rFonts w:ascii="Times New Roman" w:hAnsi="Times New Roman" w:cs="Times New Roman"/>
          <w:sz w:val="24"/>
          <w:szCs w:val="24"/>
        </w:rPr>
        <w:t xml:space="preserve"> Risk Sigortası yaptırılacak ve sigorta süresi işin tesliminden (TEDAŞ Kabul Tarihi) itibaren bir (1) yıl sonrasını da kapsayacaktır. </w:t>
      </w:r>
      <w:proofErr w:type="spellStart"/>
      <w:r w:rsidRPr="00425F55">
        <w:rPr>
          <w:rFonts w:ascii="Times New Roman" w:hAnsi="Times New Roman" w:cs="Times New Roman"/>
          <w:sz w:val="24"/>
          <w:szCs w:val="24"/>
        </w:rPr>
        <w:t>All</w:t>
      </w:r>
      <w:proofErr w:type="spellEnd"/>
      <w:r w:rsidRPr="00425F55">
        <w:rPr>
          <w:rFonts w:ascii="Times New Roman" w:hAnsi="Times New Roman" w:cs="Times New Roman"/>
          <w:sz w:val="24"/>
          <w:szCs w:val="24"/>
        </w:rPr>
        <w:t xml:space="preserve"> Risk Sigortası tüm riskleri kapsayacak şekilde yapılacak olup tarih belirtilmiş olarak tanzim edilecektir, aksi takdirde yükleniciye herhangi bir ödeme yapılmayacak ve sigorta kapsamındaki bir kayıptan dolayı yüklenicinin süre hariç hiçbir talebi kabul edilmeyecektir.</w:t>
      </w:r>
    </w:p>
    <w:p w14:paraId="5DF9C395" w14:textId="77777777" w:rsidR="000C51C8" w:rsidRPr="00425F55" w:rsidRDefault="000C51C8" w:rsidP="000C51C8">
      <w:pPr>
        <w:pStyle w:val="ListeParagraf"/>
        <w:rPr>
          <w:rFonts w:ascii="Times New Roman" w:hAnsi="Times New Roman" w:cs="Times New Roman"/>
          <w:sz w:val="24"/>
          <w:szCs w:val="24"/>
        </w:rPr>
      </w:pPr>
    </w:p>
    <w:p w14:paraId="00226F9E" w14:textId="77777777" w:rsidR="000C51C8" w:rsidRPr="00425F55" w:rsidRDefault="000C51C8" w:rsidP="000C51C8">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 xml:space="preserve">Yüklenici, İş Sağlığı ve Güvenliği ile ilgili mevzuat kapsamında şantiyede çalışanların iş sağlığı ve güvenliği için gerekli bütün tedbirleri almak zorundadır. Şantiyede meydana gelecek kazalardan ve bu kazaların her türlü sonucundan doğrudan Yüklenici sorumludur. Şantiye sahasına her türlü işi tanıtıcı ve iş güvenliği ile ilgili levhalar görülecek şekilde gerekli yerlere konulacaktır. Yüklenici taşıma, montaj, kaynak ve kesme işleri esnasında her türlü temizlik, yangın güvenliği ve iş güvenliği tedbirlerini alacaktır. Kurulması muhtemel iskele, merdiven ve parmaklık gibi parçalar gerektiği durumlarda teçhizatın emniyetli bir şekilde çalışması ve bakım için bulundurulacaktır. Şantiyede sigortasız işçi çalıştırılmayacaktır. İş Kanunu ve ilgili yönetmelikleri uyarınca, tehlike – risk analizleri yaptırılacak, gerekli kişisel koruyucu donanımlar belirlenerek personele dağıtılacak ve kullanımı takip edilecektir. </w:t>
      </w:r>
    </w:p>
    <w:p w14:paraId="3419C6AD" w14:textId="77777777" w:rsidR="000C51C8" w:rsidRPr="00425F55" w:rsidRDefault="000C51C8" w:rsidP="000C51C8">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Bütün cihazlar İdareye devredilmeden evvel tamamen temizlenmiş olacaktır. Boyanmış, kaplanmış veya parlatılmış yüzeyler hasar görmüşse eski durumuna getirilecek ve bütün donanım kabul edilebilecek durumda olacaktır. Sistemler her türlü ayarları yapılmış ve şartnamelerde belirtilmiş olan fonksiyonlarını tam olarak yerine getirir vaziyette İdareye teslim edileceklerdir.</w:t>
      </w:r>
    </w:p>
    <w:p w14:paraId="62809EC1" w14:textId="45E0BC83" w:rsidR="000C51C8" w:rsidRPr="00425F55" w:rsidRDefault="000C51C8" w:rsidP="000C51C8">
      <w:pPr>
        <w:pStyle w:val="ListeParagraf"/>
        <w:numPr>
          <w:ilvl w:val="1"/>
          <w:numId w:val="1"/>
        </w:numPr>
        <w:tabs>
          <w:tab w:val="left" w:pos="0"/>
        </w:tabs>
        <w:spacing w:after="120" w:line="276" w:lineRule="auto"/>
        <w:rPr>
          <w:rFonts w:ascii="Times New Roman" w:hAnsi="Times New Roman" w:cs="Times New Roman"/>
          <w:sz w:val="24"/>
          <w:szCs w:val="24"/>
        </w:rPr>
      </w:pPr>
      <w:r w:rsidRPr="00425F55">
        <w:rPr>
          <w:rFonts w:ascii="Times New Roman" w:hAnsi="Times New Roman" w:cs="Times New Roman"/>
          <w:sz w:val="24"/>
          <w:szCs w:val="24"/>
        </w:rPr>
        <w:t xml:space="preserve">Panolar, metal </w:t>
      </w:r>
      <w:proofErr w:type="gramStart"/>
      <w:r w:rsidRPr="00425F55">
        <w:rPr>
          <w:rFonts w:ascii="Times New Roman" w:hAnsi="Times New Roman" w:cs="Times New Roman"/>
          <w:sz w:val="24"/>
          <w:szCs w:val="24"/>
        </w:rPr>
        <w:t>konstrüksiyon</w:t>
      </w:r>
      <w:proofErr w:type="gramEnd"/>
      <w:r w:rsidRPr="00425F55">
        <w:rPr>
          <w:rFonts w:ascii="Times New Roman" w:hAnsi="Times New Roman" w:cs="Times New Roman"/>
          <w:sz w:val="24"/>
          <w:szCs w:val="24"/>
        </w:rPr>
        <w:t xml:space="preserve"> vb. ana komponentler üzerinde bulunması gereken tüm ikaz, ölüm tehlikesi levhası ve kullanma talimatı ve uyarı plakaları uygun şekilde hazırlanıp montajlı teslim edilecektir</w:t>
      </w:r>
    </w:p>
    <w:p w14:paraId="57442F18" w14:textId="151CF5F9" w:rsidR="000C51C8" w:rsidRPr="00425F55" w:rsidRDefault="000C51C8" w:rsidP="000C51C8">
      <w:pPr>
        <w:pStyle w:val="ListeParagraf"/>
        <w:numPr>
          <w:ilvl w:val="1"/>
          <w:numId w:val="1"/>
        </w:numPr>
        <w:tabs>
          <w:tab w:val="left" w:pos="0"/>
        </w:tabs>
        <w:spacing w:after="120" w:line="276" w:lineRule="auto"/>
        <w:contextualSpacing w:val="0"/>
        <w:jc w:val="both"/>
        <w:rPr>
          <w:rFonts w:ascii="Times New Roman" w:hAnsi="Times New Roman" w:cs="Times New Roman"/>
          <w:sz w:val="24"/>
          <w:szCs w:val="24"/>
        </w:rPr>
      </w:pPr>
      <w:r w:rsidRPr="00425F55">
        <w:rPr>
          <w:rFonts w:ascii="Times New Roman" w:hAnsi="Times New Roman" w:cs="Times New Roman"/>
          <w:sz w:val="24"/>
          <w:szCs w:val="24"/>
        </w:rPr>
        <w:t xml:space="preserve">İSTEKLİLER teklifleriyle birlikte kuracakları veri kayıt ve uzaktan izleme sisteminin detaylı bir şemasını ve kullanacakları bileşenlere ait teknik doküman, katalog </w:t>
      </w:r>
      <w:proofErr w:type="spellStart"/>
      <w:r w:rsidRPr="00425F55">
        <w:rPr>
          <w:rFonts w:ascii="Times New Roman" w:hAnsi="Times New Roman" w:cs="Times New Roman"/>
          <w:sz w:val="24"/>
          <w:szCs w:val="24"/>
        </w:rPr>
        <w:t>v.b</w:t>
      </w:r>
      <w:proofErr w:type="spellEnd"/>
      <w:r w:rsidRPr="00425F55">
        <w:rPr>
          <w:rFonts w:ascii="Times New Roman" w:hAnsi="Times New Roman" w:cs="Times New Roman"/>
          <w:sz w:val="24"/>
          <w:szCs w:val="24"/>
        </w:rPr>
        <w:t>. belgeleri sunacaklardır. İlgili belgeler Türkçe olacaktır. Yüklenicin teklifi, iş ile alakalı olan her türlü yasal düzenlemelere ve bu düzenlemelerde yapılacak değişikliklere ve yeni çıkacak olan düzenlemelere uygun olacaktır. Yasal Mevzuattaki değişikliklerden doğabilecek ilave maliyetler yükleniciye ait olacaktır</w:t>
      </w:r>
    </w:p>
    <w:p w14:paraId="177BDB13" w14:textId="77777777" w:rsidR="000C51C8" w:rsidRPr="00425F55" w:rsidRDefault="000C51C8" w:rsidP="000C51C8">
      <w:pPr>
        <w:pStyle w:val="GOVDE2"/>
        <w:numPr>
          <w:ilvl w:val="1"/>
          <w:numId w:val="1"/>
        </w:numPr>
        <w:rPr>
          <w:sz w:val="24"/>
          <w:szCs w:val="24"/>
        </w:rPr>
      </w:pPr>
      <w:r w:rsidRPr="00425F55">
        <w:rPr>
          <w:sz w:val="24"/>
          <w:szCs w:val="24"/>
        </w:rPr>
        <w:t xml:space="preserve">Yüklenici gerekmesi durumunda Projeyi tadil edecek ve tadilat projelerini TEDAŞ’a onaylattıracaktır. Yüklenici idarenin onayını almaksızın hiçbir suretle TEDAŞ’a proje revizesi için başvuruda bulunamaz. TEDAŞ’tan proje onayı alınmasına müteakip bu proje üzerinde idarenin onayı olmadığı sürece hiçbir değişiklik yapılmayacaktır. İdare onayı sonrasında yapılacak tüm değişiklikler için TEDAŞ’tan tekrar proje onayı alınması gerekli ve zorunludur. TEDAŞ’a yapılacak proje </w:t>
      </w:r>
      <w:proofErr w:type="gramStart"/>
      <w:r w:rsidRPr="00425F55">
        <w:rPr>
          <w:sz w:val="24"/>
          <w:szCs w:val="24"/>
        </w:rPr>
        <w:t>revizyonu</w:t>
      </w:r>
      <w:proofErr w:type="gramEnd"/>
      <w:r w:rsidRPr="00425F55">
        <w:rPr>
          <w:sz w:val="24"/>
          <w:szCs w:val="24"/>
        </w:rPr>
        <w:t xml:space="preserve"> işlemleri için gerekli olan tüm işlemler yüklenici tarafından yerine getirilecek ve yasal izin, harç, makbuz ve diğer ilgili tüm harcamalar Yüklenici tarafından bedelsiz olarak karşılanacaktır. Bu kurum ve kuruluşlara gerçekleştirilecek başvuru ve işlem süreleri işin süresine </w:t>
      </w:r>
      <w:proofErr w:type="gramStart"/>
      <w:r w:rsidRPr="00425F55">
        <w:rPr>
          <w:sz w:val="24"/>
          <w:szCs w:val="24"/>
        </w:rPr>
        <w:t>dahildir</w:t>
      </w:r>
      <w:proofErr w:type="gramEnd"/>
      <w:r w:rsidRPr="00425F55">
        <w:rPr>
          <w:sz w:val="24"/>
          <w:szCs w:val="24"/>
        </w:rPr>
        <w:t>. Bu kurumlar tarafından istenilen tüm test ve ölçümler için de ek süre verilmeyecek ve ek ücret ödenmeyecektir.</w:t>
      </w:r>
    </w:p>
    <w:p w14:paraId="6C63F8C5" w14:textId="0ABAC611" w:rsidR="000C51C8" w:rsidRPr="00425F55" w:rsidRDefault="000C51C8" w:rsidP="000C51C8">
      <w:pPr>
        <w:pStyle w:val="ListeParagraf"/>
        <w:numPr>
          <w:ilvl w:val="0"/>
          <w:numId w:val="1"/>
        </w:numPr>
        <w:tabs>
          <w:tab w:val="left" w:pos="0"/>
        </w:tabs>
        <w:spacing w:after="120" w:line="276" w:lineRule="auto"/>
        <w:jc w:val="both"/>
        <w:rPr>
          <w:rFonts w:ascii="Times New Roman" w:hAnsi="Times New Roman" w:cs="Times New Roman"/>
          <w:b/>
          <w:bCs/>
          <w:sz w:val="24"/>
          <w:szCs w:val="24"/>
        </w:rPr>
      </w:pPr>
      <w:r w:rsidRPr="00425F55">
        <w:rPr>
          <w:rFonts w:ascii="Times New Roman" w:hAnsi="Times New Roman" w:cs="Times New Roman"/>
          <w:b/>
          <w:bCs/>
          <w:sz w:val="24"/>
          <w:szCs w:val="24"/>
        </w:rPr>
        <w:lastRenderedPageBreak/>
        <w:t xml:space="preserve">GENEL ŞARTLAR </w:t>
      </w:r>
    </w:p>
    <w:p w14:paraId="495CE58F" w14:textId="4C902EAB" w:rsidR="000C51C8" w:rsidRPr="00425F55" w:rsidRDefault="000C51C8" w:rsidP="000C51C8">
      <w:pPr>
        <w:pStyle w:val="ListeParagraf"/>
        <w:numPr>
          <w:ilvl w:val="1"/>
          <w:numId w:val="1"/>
        </w:numPr>
        <w:tabs>
          <w:tab w:val="left" w:pos="0"/>
        </w:tabs>
        <w:spacing w:after="120" w:line="276" w:lineRule="auto"/>
        <w:jc w:val="both"/>
        <w:rPr>
          <w:rFonts w:ascii="Times New Roman" w:hAnsi="Times New Roman" w:cs="Times New Roman"/>
          <w:sz w:val="24"/>
          <w:szCs w:val="24"/>
        </w:rPr>
      </w:pPr>
      <w:proofErr w:type="gramStart"/>
      <w:r w:rsidRPr="00425F55">
        <w:rPr>
          <w:rFonts w:ascii="Times New Roman" w:hAnsi="Times New Roman" w:cs="Times New Roman"/>
          <w:sz w:val="24"/>
          <w:szCs w:val="24"/>
        </w:rPr>
        <w:t>işin</w:t>
      </w:r>
      <w:proofErr w:type="gramEnd"/>
      <w:r w:rsidRPr="00425F55">
        <w:rPr>
          <w:rFonts w:ascii="Times New Roman" w:hAnsi="Times New Roman" w:cs="Times New Roman"/>
          <w:sz w:val="24"/>
          <w:szCs w:val="24"/>
        </w:rPr>
        <w:t xml:space="preserve"> süresi, iş yeri tesliminden sonra </w:t>
      </w:r>
      <w:r w:rsidR="00CA41FE">
        <w:rPr>
          <w:rFonts w:ascii="Times New Roman" w:hAnsi="Times New Roman" w:cs="Times New Roman"/>
          <w:sz w:val="24"/>
          <w:szCs w:val="24"/>
        </w:rPr>
        <w:t>15 (</w:t>
      </w:r>
      <w:proofErr w:type="spellStart"/>
      <w:r w:rsidR="00CA41FE">
        <w:rPr>
          <w:rFonts w:ascii="Times New Roman" w:hAnsi="Times New Roman" w:cs="Times New Roman"/>
          <w:sz w:val="24"/>
          <w:szCs w:val="24"/>
        </w:rPr>
        <w:t>onbeş</w:t>
      </w:r>
      <w:proofErr w:type="spellEnd"/>
      <w:r w:rsidR="00CA41FE">
        <w:rPr>
          <w:rFonts w:ascii="Times New Roman" w:hAnsi="Times New Roman" w:cs="Times New Roman"/>
          <w:sz w:val="24"/>
          <w:szCs w:val="24"/>
        </w:rPr>
        <w:t>)</w:t>
      </w:r>
      <w:r w:rsidRPr="00425F55">
        <w:rPr>
          <w:rFonts w:ascii="Times New Roman" w:hAnsi="Times New Roman" w:cs="Times New Roman"/>
          <w:sz w:val="24"/>
          <w:szCs w:val="24"/>
        </w:rPr>
        <w:t xml:space="preserve"> takvim günüdür. İşin süresi sözleşme tarihinde yapılacak yer teslimi ile başlar, ŞBGES </w:t>
      </w:r>
      <w:proofErr w:type="spellStart"/>
      <w:r w:rsidRPr="00425F55">
        <w:rPr>
          <w:rFonts w:ascii="Times New Roman" w:hAnsi="Times New Roman" w:cs="Times New Roman"/>
          <w:sz w:val="24"/>
          <w:szCs w:val="24"/>
        </w:rPr>
        <w:t>nin</w:t>
      </w:r>
      <w:proofErr w:type="spellEnd"/>
      <w:r w:rsidRPr="00425F55">
        <w:rPr>
          <w:rFonts w:ascii="Times New Roman" w:hAnsi="Times New Roman" w:cs="Times New Roman"/>
          <w:sz w:val="24"/>
          <w:szCs w:val="24"/>
        </w:rPr>
        <w:t xml:space="preserve"> bir bütün olarak kurulup, Proje, Teknik şartname ve eklerinde belirtilmeyen ancak işin tekniği ve sorunsuz bir işletmenin tesisi açısından sistemde bulunması gereken her türlü asli ve yardımcı </w:t>
      </w:r>
      <w:proofErr w:type="gramStart"/>
      <w:r w:rsidRPr="00425F55">
        <w:rPr>
          <w:rFonts w:ascii="Times New Roman" w:hAnsi="Times New Roman" w:cs="Times New Roman"/>
          <w:sz w:val="24"/>
          <w:szCs w:val="24"/>
        </w:rPr>
        <w:t>ekipmanlar</w:t>
      </w:r>
      <w:proofErr w:type="gramEnd"/>
      <w:r w:rsidRPr="00425F55">
        <w:rPr>
          <w:rFonts w:ascii="Times New Roman" w:hAnsi="Times New Roman" w:cs="Times New Roman"/>
          <w:sz w:val="24"/>
          <w:szCs w:val="24"/>
        </w:rPr>
        <w:t xml:space="preserve"> ile yapılması zorunlu tüm işler İdare’nin lehine hususlar olarak kabul edilip İdareden herhangi bir ücret talep edilmeden yapılacaktır. Projede ve şartnameler arasında uyumsuzluk olması durumunda proje ve şartnameler arasında öncelik sırasını tayin etmek İdarenin takdirindedir</w:t>
      </w:r>
      <w:r w:rsidRPr="00425F55">
        <w:rPr>
          <w:rFonts w:ascii="Times New Roman" w:hAnsi="Times New Roman" w:cs="Times New Roman"/>
          <w:color w:val="FF0000"/>
          <w:sz w:val="24"/>
          <w:szCs w:val="24"/>
        </w:rPr>
        <w:t>.</w:t>
      </w:r>
    </w:p>
    <w:p w14:paraId="77F208EA" w14:textId="1449C99D" w:rsidR="000C51C8" w:rsidRPr="00425F55" w:rsidRDefault="000C51C8" w:rsidP="000C51C8">
      <w:pPr>
        <w:pStyle w:val="ListeParagraf"/>
        <w:numPr>
          <w:ilvl w:val="1"/>
          <w:numId w:val="1"/>
        </w:numPr>
        <w:tabs>
          <w:tab w:val="left" w:pos="0"/>
        </w:tabs>
        <w:spacing w:after="120" w:line="276" w:lineRule="auto"/>
        <w:jc w:val="both"/>
        <w:rPr>
          <w:rFonts w:ascii="Times New Roman" w:hAnsi="Times New Roman" w:cs="Times New Roman"/>
          <w:sz w:val="24"/>
          <w:szCs w:val="24"/>
        </w:rPr>
      </w:pPr>
      <w:r w:rsidRPr="00425F55">
        <w:rPr>
          <w:rFonts w:ascii="Times New Roman" w:hAnsi="Times New Roman" w:cs="Times New Roman"/>
          <w:sz w:val="24"/>
          <w:szCs w:val="24"/>
        </w:rPr>
        <w:t xml:space="preserve"> İdarenin belirlediği alanda GES ile ilgili tasarım, planlama, donanım, üretim, nakliye, montaj, </w:t>
      </w:r>
      <w:proofErr w:type="gramStart"/>
      <w:r w:rsidRPr="00425F55">
        <w:rPr>
          <w:rFonts w:ascii="Times New Roman" w:hAnsi="Times New Roman" w:cs="Times New Roman"/>
          <w:sz w:val="24"/>
          <w:szCs w:val="24"/>
        </w:rPr>
        <w:t>entegrasyon</w:t>
      </w:r>
      <w:proofErr w:type="gramEnd"/>
      <w:r w:rsidRPr="00425F55">
        <w:rPr>
          <w:rFonts w:ascii="Times New Roman" w:hAnsi="Times New Roman" w:cs="Times New Roman"/>
          <w:sz w:val="24"/>
          <w:szCs w:val="24"/>
        </w:rPr>
        <w:t>, devreye alma ve işin bir bütün olarak tamamlanması için gerekli konstrüksiyon ve revizyon işlerini de kapsayan ilgili tüm çalışmalar anahtar teslim esasına göre iş kapsamındadır.</w:t>
      </w:r>
    </w:p>
    <w:p w14:paraId="63371059" w14:textId="164AD284" w:rsidR="000C51C8" w:rsidRPr="00425F55" w:rsidRDefault="000C51C8" w:rsidP="000C51C8">
      <w:pPr>
        <w:pStyle w:val="ListeParagraf"/>
        <w:numPr>
          <w:ilvl w:val="1"/>
          <w:numId w:val="1"/>
        </w:numPr>
        <w:tabs>
          <w:tab w:val="left" w:pos="0"/>
        </w:tabs>
        <w:spacing w:after="120" w:line="276" w:lineRule="auto"/>
        <w:jc w:val="both"/>
        <w:rPr>
          <w:rFonts w:ascii="Times New Roman" w:hAnsi="Times New Roman" w:cs="Times New Roman"/>
          <w:sz w:val="24"/>
          <w:szCs w:val="24"/>
        </w:rPr>
      </w:pPr>
      <w:r w:rsidRPr="00425F55">
        <w:rPr>
          <w:rFonts w:ascii="Times New Roman" w:hAnsi="Times New Roman" w:cs="Times New Roman"/>
          <w:sz w:val="24"/>
          <w:szCs w:val="24"/>
        </w:rPr>
        <w:t xml:space="preserve">Yüklenici </w:t>
      </w:r>
      <w:proofErr w:type="spellStart"/>
      <w:r w:rsidRPr="00425F55">
        <w:rPr>
          <w:rFonts w:ascii="Times New Roman" w:eastAsia="Times New Roman" w:hAnsi="Times New Roman" w:cs="Times New Roman"/>
          <w:kern w:val="0"/>
          <w:sz w:val="24"/>
          <w:szCs w:val="24"/>
          <w:lang w:eastAsia="tr-TR"/>
        </w:rPr>
        <w:t>GES’i</w:t>
      </w:r>
      <w:proofErr w:type="spellEnd"/>
      <w:r w:rsidRPr="00425F55">
        <w:rPr>
          <w:rFonts w:ascii="Times New Roman" w:eastAsia="Times New Roman" w:hAnsi="Times New Roman" w:cs="Times New Roman"/>
          <w:kern w:val="0"/>
          <w:sz w:val="24"/>
          <w:szCs w:val="24"/>
          <w:lang w:eastAsia="tr-TR"/>
        </w:rPr>
        <w:t xml:space="preserve"> Projeye uygun olarak tesis edecektir.  Proje </w:t>
      </w:r>
      <w:proofErr w:type="gramStart"/>
      <w:r w:rsidRPr="00425F55">
        <w:rPr>
          <w:rFonts w:ascii="Times New Roman" w:eastAsia="Times New Roman" w:hAnsi="Times New Roman" w:cs="Times New Roman"/>
          <w:kern w:val="0"/>
          <w:sz w:val="24"/>
          <w:szCs w:val="24"/>
          <w:lang w:eastAsia="tr-TR"/>
        </w:rPr>
        <w:t>revizyonu</w:t>
      </w:r>
      <w:proofErr w:type="gramEnd"/>
      <w:r w:rsidRPr="00425F55">
        <w:rPr>
          <w:rFonts w:ascii="Times New Roman" w:eastAsia="Times New Roman" w:hAnsi="Times New Roman" w:cs="Times New Roman"/>
          <w:kern w:val="0"/>
          <w:sz w:val="24"/>
          <w:szCs w:val="24"/>
          <w:lang w:eastAsia="tr-TR"/>
        </w:rPr>
        <w:t xml:space="preserve"> gerekmesi durumunda projenin hazırlanıp TEDAŞ’a onaylatılması Yüklenicinin sorumluluğundadır. Bu işlem için gereken her türlü masraf Yüklenici tarafından karşılanacaktır.</w:t>
      </w:r>
    </w:p>
    <w:p w14:paraId="09DE9D23" w14:textId="65335CAA" w:rsidR="00507378" w:rsidRPr="00425F55" w:rsidRDefault="00507378" w:rsidP="00507378">
      <w:pPr>
        <w:pStyle w:val="ListeParagraf"/>
        <w:numPr>
          <w:ilvl w:val="1"/>
          <w:numId w:val="1"/>
        </w:numPr>
        <w:tabs>
          <w:tab w:val="left" w:pos="0"/>
        </w:tabs>
        <w:spacing w:after="120" w:line="276" w:lineRule="auto"/>
        <w:jc w:val="both"/>
        <w:rPr>
          <w:rFonts w:ascii="Times New Roman" w:hAnsi="Times New Roman" w:cs="Times New Roman"/>
          <w:sz w:val="24"/>
          <w:szCs w:val="24"/>
        </w:rPr>
      </w:pPr>
      <w:r w:rsidRPr="00425F55">
        <w:rPr>
          <w:rFonts w:ascii="Times New Roman" w:hAnsi="Times New Roman" w:cs="Times New Roman"/>
          <w:sz w:val="24"/>
          <w:szCs w:val="24"/>
        </w:rPr>
        <w:t>Belirtilen yerde, toplamda 2 adet 8,98 ve 9,</w:t>
      </w:r>
      <w:proofErr w:type="gramStart"/>
      <w:r w:rsidRPr="00425F55">
        <w:rPr>
          <w:rFonts w:ascii="Times New Roman" w:hAnsi="Times New Roman" w:cs="Times New Roman"/>
          <w:sz w:val="24"/>
          <w:szCs w:val="24"/>
        </w:rPr>
        <w:t>06  kWe</w:t>
      </w:r>
      <w:proofErr w:type="gramEnd"/>
      <w:r w:rsidRPr="00425F55">
        <w:rPr>
          <w:rFonts w:ascii="Times New Roman" w:hAnsi="Times New Roman" w:cs="Times New Roman"/>
          <w:sz w:val="24"/>
          <w:szCs w:val="24"/>
        </w:rPr>
        <w:t xml:space="preserve">  AC  toplamda 30,68 kWp FV panel gücüne sahip </w:t>
      </w:r>
      <w:proofErr w:type="spellStart"/>
      <w:r w:rsidRPr="00425F55">
        <w:rPr>
          <w:rFonts w:ascii="Times New Roman" w:hAnsi="Times New Roman" w:cs="Times New Roman"/>
          <w:sz w:val="24"/>
          <w:szCs w:val="24"/>
        </w:rPr>
        <w:t>GES’i</w:t>
      </w:r>
      <w:proofErr w:type="spellEnd"/>
      <w:r w:rsidRPr="00425F55">
        <w:rPr>
          <w:rFonts w:ascii="Times New Roman" w:hAnsi="Times New Roman" w:cs="Times New Roman"/>
          <w:sz w:val="24"/>
          <w:szCs w:val="24"/>
        </w:rPr>
        <w:t xml:space="preserve"> Lisanssız Elektrik Üretimi mevzuatına uygun olarak mevcut AG pano üzerinden şebekeye bağlanacaktır. ŞBGES, mevcutta bulunan </w:t>
      </w:r>
      <w:proofErr w:type="spellStart"/>
      <w:r w:rsidRPr="00425F55">
        <w:rPr>
          <w:rFonts w:ascii="Times New Roman" w:hAnsi="Times New Roman" w:cs="Times New Roman"/>
          <w:sz w:val="24"/>
          <w:szCs w:val="24"/>
        </w:rPr>
        <w:t>Tesis’e</w:t>
      </w:r>
      <w:proofErr w:type="spellEnd"/>
      <w:r w:rsidRPr="00425F55">
        <w:rPr>
          <w:rFonts w:ascii="Times New Roman" w:hAnsi="Times New Roman" w:cs="Times New Roman"/>
          <w:sz w:val="24"/>
          <w:szCs w:val="24"/>
        </w:rPr>
        <w:t xml:space="preserve"> Yüklenici tarafından kurulacak uygun bağlantı noktasından elektrik şebekesine </w:t>
      </w:r>
      <w:proofErr w:type="gramStart"/>
      <w:r w:rsidRPr="00425F55">
        <w:rPr>
          <w:rFonts w:ascii="Times New Roman" w:hAnsi="Times New Roman" w:cs="Times New Roman"/>
          <w:sz w:val="24"/>
          <w:szCs w:val="24"/>
        </w:rPr>
        <w:t>entegre</w:t>
      </w:r>
      <w:proofErr w:type="gramEnd"/>
      <w:r w:rsidRPr="00425F55">
        <w:rPr>
          <w:rFonts w:ascii="Times New Roman" w:hAnsi="Times New Roman" w:cs="Times New Roman"/>
          <w:sz w:val="24"/>
          <w:szCs w:val="24"/>
        </w:rPr>
        <w:t xml:space="preserve"> edilecektir. Bağlantı görüşü doğrultusunda belirtilen noktaya bağlanılacaktır. Sistem şebeke bağlantılı olarak çalışacak olup hem şebeke hem de güneş enerjisi sistemi aynı anda devrede olacaktır.</w:t>
      </w:r>
    </w:p>
    <w:p w14:paraId="2E2530CC" w14:textId="3F16CD9D" w:rsidR="00507378" w:rsidRPr="00425F55" w:rsidRDefault="00507378" w:rsidP="00507378">
      <w:pPr>
        <w:pStyle w:val="Default"/>
        <w:widowControl/>
        <w:numPr>
          <w:ilvl w:val="1"/>
          <w:numId w:val="1"/>
        </w:numPr>
        <w:spacing w:after="120" w:line="276" w:lineRule="auto"/>
        <w:jc w:val="both"/>
        <w:rPr>
          <w:color w:val="auto"/>
        </w:rPr>
      </w:pPr>
      <w:r w:rsidRPr="00425F55">
        <w:rPr>
          <w:color w:val="auto"/>
        </w:rPr>
        <w:t xml:space="preserve">Sözleşme imzalandıktan sonra en geç </w:t>
      </w:r>
      <w:r w:rsidR="00CA41FE">
        <w:t>15 (</w:t>
      </w:r>
      <w:proofErr w:type="spellStart"/>
      <w:r w:rsidR="00CA41FE">
        <w:t>onbeş</w:t>
      </w:r>
      <w:proofErr w:type="spellEnd"/>
      <w:r w:rsidR="00CA41FE">
        <w:t>)</w:t>
      </w:r>
      <w:r w:rsidRPr="00425F55">
        <w:rPr>
          <w:color w:val="auto"/>
        </w:rPr>
        <w:t xml:space="preserve"> takvim günü içinde planlama, teslim, montaj ve devreye alma sürelerini gösteren detaylı iş programı ile birlikte İdareye sunulacaktır. İdare işin yürütülmesi esnasında gerekli göreceği başka dokümanları da isteme hakkına sahiptir. İdare Yüklenici tarafından sunulan projelerde değişiklik yapılmasını istediği takdirde Yüklenici hiçbir bedel talep etmeksizin gerekli dokümantasyonu en geç</w:t>
      </w:r>
      <w:r w:rsidR="00CA41FE">
        <w:rPr>
          <w:color w:val="auto"/>
        </w:rPr>
        <w:t xml:space="preserve"> 10 (on)</w:t>
      </w:r>
      <w:bookmarkStart w:id="0" w:name="_GoBack"/>
      <w:bookmarkEnd w:id="0"/>
      <w:r w:rsidRPr="00425F55">
        <w:rPr>
          <w:color w:val="auto"/>
        </w:rPr>
        <w:t xml:space="preserve"> takvim günü içerisinde İdareye sunmakla yükümlüdür; </w:t>
      </w:r>
    </w:p>
    <w:p w14:paraId="39CC74C4" w14:textId="77777777" w:rsidR="00507378" w:rsidRPr="00425F55" w:rsidRDefault="00507378" w:rsidP="00507378">
      <w:pPr>
        <w:pStyle w:val="Default"/>
        <w:widowControl/>
        <w:numPr>
          <w:ilvl w:val="1"/>
          <w:numId w:val="1"/>
        </w:numPr>
        <w:spacing w:after="120" w:line="276" w:lineRule="auto"/>
        <w:jc w:val="both"/>
        <w:rPr>
          <w:color w:val="auto"/>
        </w:rPr>
      </w:pPr>
      <w:r w:rsidRPr="00425F55">
        <w:rPr>
          <w:color w:val="auto"/>
        </w:rPr>
        <w:t>Yüklenici, verdiği bu bilgilere montaj aşamasında kesinlikle uyacaktır.</w:t>
      </w:r>
    </w:p>
    <w:p w14:paraId="08903A24" w14:textId="77777777" w:rsidR="00507378" w:rsidRPr="00425F55" w:rsidRDefault="00507378" w:rsidP="00507378">
      <w:pPr>
        <w:pStyle w:val="Default"/>
        <w:widowControl/>
        <w:numPr>
          <w:ilvl w:val="1"/>
          <w:numId w:val="1"/>
        </w:numPr>
        <w:spacing w:after="120" w:line="276" w:lineRule="auto"/>
        <w:jc w:val="both"/>
        <w:rPr>
          <w:color w:val="auto"/>
        </w:rPr>
      </w:pPr>
      <w:r w:rsidRPr="00425F55">
        <w:rPr>
          <w:color w:val="auto"/>
        </w:rPr>
        <w:t xml:space="preserve">Yüklenici şebeke bağlantısını Elektrik Piyasasında Lisanssız Elektrik Üretimine İlişkin Yönetmelik, bu yönetmelik kapsamında yayınlanan Şebeke Bağlantısı </w:t>
      </w:r>
      <w:proofErr w:type="spellStart"/>
      <w:r w:rsidRPr="00425F55">
        <w:rPr>
          <w:color w:val="auto"/>
        </w:rPr>
        <w:t>Usül</w:t>
      </w:r>
      <w:proofErr w:type="spellEnd"/>
      <w:r w:rsidRPr="00425F55">
        <w:rPr>
          <w:color w:val="auto"/>
        </w:rPr>
        <w:t xml:space="preserve"> ve Esasları ve diğer ilgili yönetmelik ve eklerine göre tesis edecektir. Yüklenici tüm iş ve işlemlerinde yürürlükte olan güncel mevzuatlar ile konuyla ilgili kurumların yönetmeliklerine/çalışma esaslarına uygun hareket edecektir.</w:t>
      </w:r>
    </w:p>
    <w:p w14:paraId="1DCE42E5" w14:textId="77777777" w:rsidR="00507378" w:rsidRPr="00425F55" w:rsidRDefault="00507378" w:rsidP="00507378">
      <w:pPr>
        <w:pStyle w:val="Default"/>
        <w:widowControl/>
        <w:numPr>
          <w:ilvl w:val="1"/>
          <w:numId w:val="1"/>
        </w:numPr>
        <w:spacing w:after="120" w:line="276" w:lineRule="auto"/>
        <w:jc w:val="both"/>
        <w:rPr>
          <w:color w:val="auto"/>
        </w:rPr>
      </w:pPr>
      <w:proofErr w:type="spellStart"/>
      <w:r w:rsidRPr="00425F55">
        <w:rPr>
          <w:color w:val="auto"/>
        </w:rPr>
        <w:t>GES’nin</w:t>
      </w:r>
      <w:proofErr w:type="spellEnd"/>
      <w:r w:rsidRPr="00425F55">
        <w:rPr>
          <w:color w:val="auto"/>
        </w:rPr>
        <w:t xml:space="preserve"> topraklamasının, malzeme temin ve işçilikleri Yüklenici tarafından yaptırılacaktır. Bu kapsamda yapılması gerekli kazı, inşaat, </w:t>
      </w:r>
      <w:proofErr w:type="gramStart"/>
      <w:r w:rsidRPr="00425F55">
        <w:rPr>
          <w:color w:val="auto"/>
        </w:rPr>
        <w:t>revizyon</w:t>
      </w:r>
      <w:proofErr w:type="gramEnd"/>
      <w:r w:rsidRPr="00425F55">
        <w:rPr>
          <w:color w:val="auto"/>
        </w:rPr>
        <w:t xml:space="preserve">, onarım, </w:t>
      </w:r>
      <w:proofErr w:type="spellStart"/>
      <w:r w:rsidRPr="00425F55">
        <w:rPr>
          <w:color w:val="auto"/>
        </w:rPr>
        <w:t>v.b</w:t>
      </w:r>
      <w:proofErr w:type="spellEnd"/>
      <w:r w:rsidRPr="00425F55">
        <w:rPr>
          <w:color w:val="auto"/>
        </w:rPr>
        <w:t xml:space="preserve">. işlemler Yüklenici tarafından gerçekleştirilecektir. </w:t>
      </w:r>
    </w:p>
    <w:p w14:paraId="45601C4E" w14:textId="2651C8CA" w:rsidR="00507378" w:rsidRPr="00425F55" w:rsidRDefault="00507378" w:rsidP="000C51C8">
      <w:pPr>
        <w:pStyle w:val="ListeParagraf"/>
        <w:numPr>
          <w:ilvl w:val="1"/>
          <w:numId w:val="1"/>
        </w:numPr>
        <w:tabs>
          <w:tab w:val="left" w:pos="0"/>
        </w:tabs>
        <w:spacing w:after="120" w:line="276" w:lineRule="auto"/>
        <w:jc w:val="both"/>
        <w:rPr>
          <w:rFonts w:ascii="Times New Roman" w:hAnsi="Times New Roman" w:cs="Times New Roman"/>
          <w:sz w:val="24"/>
          <w:szCs w:val="24"/>
        </w:rPr>
      </w:pPr>
      <w:r w:rsidRPr="00425F55">
        <w:rPr>
          <w:rFonts w:ascii="Times New Roman" w:hAnsi="Times New Roman" w:cs="Times New Roman"/>
          <w:sz w:val="24"/>
          <w:szCs w:val="24"/>
        </w:rPr>
        <w:t xml:space="preserve">Yüklenici </w:t>
      </w:r>
      <w:proofErr w:type="spellStart"/>
      <w:r w:rsidRPr="00425F55">
        <w:rPr>
          <w:rFonts w:ascii="Times New Roman" w:hAnsi="Times New Roman" w:cs="Times New Roman"/>
          <w:sz w:val="24"/>
          <w:szCs w:val="24"/>
        </w:rPr>
        <w:t>GES’nin</w:t>
      </w:r>
      <w:proofErr w:type="spellEnd"/>
      <w:r w:rsidRPr="00425F55">
        <w:rPr>
          <w:rFonts w:ascii="Times New Roman" w:hAnsi="Times New Roman" w:cs="Times New Roman"/>
          <w:sz w:val="24"/>
          <w:szCs w:val="24"/>
        </w:rPr>
        <w:t xml:space="preserve"> girdi ve çıktı parametre değerlerinin ve </w:t>
      </w:r>
      <w:proofErr w:type="spellStart"/>
      <w:r w:rsidRPr="00425F55">
        <w:rPr>
          <w:rFonts w:ascii="Times New Roman" w:hAnsi="Times New Roman" w:cs="Times New Roman"/>
          <w:sz w:val="24"/>
          <w:szCs w:val="24"/>
        </w:rPr>
        <w:t>GES’nin</w:t>
      </w:r>
      <w:proofErr w:type="spellEnd"/>
      <w:r w:rsidRPr="00425F55">
        <w:rPr>
          <w:rFonts w:ascii="Times New Roman" w:hAnsi="Times New Roman" w:cs="Times New Roman"/>
          <w:sz w:val="24"/>
          <w:szCs w:val="24"/>
        </w:rPr>
        <w:t xml:space="preserve"> işleyişini etkileyen parametre değerlerinin ölçülüp takip edilmesini sağlayan, bu değerleri kaydeden ve görsel olarak sunan, </w:t>
      </w:r>
      <w:proofErr w:type="spellStart"/>
      <w:r w:rsidRPr="00425F55">
        <w:rPr>
          <w:rFonts w:ascii="Times New Roman" w:hAnsi="Times New Roman" w:cs="Times New Roman"/>
          <w:sz w:val="24"/>
          <w:szCs w:val="24"/>
        </w:rPr>
        <w:t>GES’deki</w:t>
      </w:r>
      <w:proofErr w:type="spellEnd"/>
      <w:r w:rsidRPr="00425F55">
        <w:rPr>
          <w:rFonts w:ascii="Times New Roman" w:hAnsi="Times New Roman" w:cs="Times New Roman"/>
          <w:sz w:val="24"/>
          <w:szCs w:val="24"/>
        </w:rPr>
        <w:t xml:space="preserve"> arızaları ilgililere anında bildiren bir veri kayıt ve uzaktan izleme sistemi tesis edecektir</w:t>
      </w:r>
    </w:p>
    <w:p w14:paraId="0C430981" w14:textId="77777777"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t>Tesisatta kullanılacak tüm malzemeler ile kumanda ve güç kablolarında TSE, IEC standartlarına ve ISO 9000 serisine uygunluk ve CE belgesi aranacaktır. TSE standardı olmayan malzemelerde TSEK belgesi aranacaktır. Şartnamede belirtilmemiş hususlar için öncelik sırası TSE, IEC, ISO olacaktır.</w:t>
      </w:r>
    </w:p>
    <w:p w14:paraId="069F23F2" w14:textId="77777777"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lastRenderedPageBreak/>
        <w:t xml:space="preserve">Sistemde kullanılacak tüm komponentler yeni ve hali hazırda imal edilen en son geliştirilmiş modeller olacak, </w:t>
      </w:r>
      <w:proofErr w:type="gramStart"/>
      <w:r w:rsidRPr="00425F55">
        <w:rPr>
          <w:color w:val="auto"/>
        </w:rPr>
        <w:t>dizayn</w:t>
      </w:r>
      <w:proofErr w:type="gramEnd"/>
      <w:r w:rsidRPr="00425F55">
        <w:rPr>
          <w:color w:val="auto"/>
        </w:rPr>
        <w:t>, malzeme ve işçilik, ileri mühendislik ve imalat uygulamalarıyla belirlenen kalite ve standartlardan aşağı olmayacaktır.</w:t>
      </w:r>
    </w:p>
    <w:p w14:paraId="1CD565AC" w14:textId="1B335C7A"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t>Yüklenici GES tesisinin geçici kabulünü AKEDAŞ/TEDAŞ Genel Müdürlüğünde yaptırmış olmalıdır. Yüklenici teklifini idareye sunarken iş bu geçici kabulleri yaptığına dair ‘geçici kabul tutanaklarının’ ve/veya ‘iş bitirme belgelerinin’ fotokopilerini aslı gibi yapıldıktan sonra idareye sunacaktır</w:t>
      </w:r>
    </w:p>
    <w:p w14:paraId="0D72E836" w14:textId="129BAB56" w:rsidR="00FA0890" w:rsidRPr="00425F55" w:rsidRDefault="00FA0890" w:rsidP="000C51C8">
      <w:pPr>
        <w:pStyle w:val="ListeParagraf"/>
        <w:numPr>
          <w:ilvl w:val="1"/>
          <w:numId w:val="1"/>
        </w:numPr>
        <w:tabs>
          <w:tab w:val="left" w:pos="0"/>
        </w:tabs>
        <w:spacing w:after="120" w:line="276" w:lineRule="auto"/>
        <w:jc w:val="both"/>
        <w:rPr>
          <w:rFonts w:ascii="Times New Roman" w:hAnsi="Times New Roman" w:cs="Times New Roman"/>
          <w:sz w:val="24"/>
          <w:szCs w:val="24"/>
        </w:rPr>
      </w:pPr>
      <w:r w:rsidRPr="00425F55">
        <w:rPr>
          <w:rFonts w:ascii="Times New Roman" w:hAnsi="Times New Roman" w:cs="Times New Roman"/>
          <w:sz w:val="24"/>
          <w:szCs w:val="24"/>
        </w:rPr>
        <w:t>Yüklenicinin idare tarafından EDAŞ/ TEDAŞ'tan onayı alınmış proje üzerinde değişiklik yapmak istemesi halinde; sözleşme imzalandıktan sonra en geç 15 (</w:t>
      </w:r>
      <w:proofErr w:type="spellStart"/>
      <w:r w:rsidRPr="00425F55">
        <w:rPr>
          <w:rFonts w:ascii="Times New Roman" w:hAnsi="Times New Roman" w:cs="Times New Roman"/>
          <w:sz w:val="24"/>
          <w:szCs w:val="24"/>
        </w:rPr>
        <w:t>onbeş</w:t>
      </w:r>
      <w:proofErr w:type="spellEnd"/>
      <w:r w:rsidRPr="00425F55">
        <w:rPr>
          <w:rFonts w:ascii="Times New Roman" w:hAnsi="Times New Roman" w:cs="Times New Roman"/>
          <w:sz w:val="24"/>
          <w:szCs w:val="24"/>
        </w:rPr>
        <w:t>) gün içinde revize edilmiş projeyi TEDAŞ onayı için gerekli tüm çizim, hesaplama ve projeleri içerecek şekilde idareye sunması ve idarenin onayını alması zorunludur. Yüklenici idarenin onayını almaksızın hiçbir suretle TEDAŞ'a revize için başvuruda bulunamaz. Yüklenici ancak idarenin onayını aldıktan sonra TEDAŞ'a revize başvurusu yapabilir.</w:t>
      </w:r>
    </w:p>
    <w:p w14:paraId="5DD70986" w14:textId="77777777" w:rsidR="00FA0890" w:rsidRPr="00425F55" w:rsidRDefault="00FA0890" w:rsidP="00FA0890">
      <w:pPr>
        <w:pStyle w:val="ListeParagraf"/>
        <w:tabs>
          <w:tab w:val="left" w:pos="0"/>
        </w:tabs>
        <w:spacing w:after="120" w:line="276" w:lineRule="auto"/>
        <w:jc w:val="both"/>
        <w:rPr>
          <w:rFonts w:ascii="Times New Roman" w:hAnsi="Times New Roman" w:cs="Times New Roman"/>
          <w:sz w:val="24"/>
          <w:szCs w:val="24"/>
        </w:rPr>
      </w:pPr>
    </w:p>
    <w:p w14:paraId="3907F0CD" w14:textId="359C1F32" w:rsidR="00FA0890" w:rsidRPr="00425F55" w:rsidRDefault="00FA0890" w:rsidP="00FA0890">
      <w:pPr>
        <w:pStyle w:val="Default"/>
        <w:numPr>
          <w:ilvl w:val="0"/>
          <w:numId w:val="1"/>
        </w:numPr>
        <w:spacing w:after="120" w:line="276" w:lineRule="auto"/>
        <w:rPr>
          <w:b/>
          <w:color w:val="auto"/>
        </w:rPr>
      </w:pPr>
      <w:r w:rsidRPr="00425F55">
        <w:rPr>
          <w:b/>
          <w:color w:val="auto"/>
        </w:rPr>
        <w:t xml:space="preserve">SİSTEM ÖZELLİKLERİ </w:t>
      </w:r>
    </w:p>
    <w:p w14:paraId="5474A1F5" w14:textId="554BE5AA"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t xml:space="preserve">GES, sistem </w:t>
      </w:r>
      <w:proofErr w:type="gramStart"/>
      <w:r w:rsidRPr="00425F55">
        <w:rPr>
          <w:color w:val="auto"/>
        </w:rPr>
        <w:t>dahilinde</w:t>
      </w:r>
      <w:proofErr w:type="gramEnd"/>
      <w:r w:rsidRPr="00425F55">
        <w:rPr>
          <w:color w:val="auto"/>
        </w:rPr>
        <w:t xml:space="preserve"> bulunan panellerin tamamı 1000 W/m² ışınım, 1.5 AM (hava kütlesi), 25</w:t>
      </w:r>
      <w:r w:rsidRPr="00425F55">
        <w:rPr>
          <w:color w:val="auto"/>
          <w:vertAlign w:val="superscript"/>
        </w:rPr>
        <w:t>ᵒ</w:t>
      </w:r>
      <w:r w:rsidRPr="00425F55">
        <w:rPr>
          <w:color w:val="auto"/>
        </w:rPr>
        <w:t xml:space="preserve">C sıcaklık koşullarında (Standart Test Koşullarında) enerji üretebilecek kapasitede tasarlanacaktır. </w:t>
      </w:r>
    </w:p>
    <w:p w14:paraId="5BB69CF2" w14:textId="77777777"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t xml:space="preserve">Teklif veren istekli teklif ettiği güneş panelleri için yetkili servis hizmeti verebilecek özellikte olacaktır. </w:t>
      </w:r>
    </w:p>
    <w:p w14:paraId="49FDBFE1" w14:textId="77777777"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t xml:space="preserve">Sistem içerisinde kullanılacak tüm cihazlar, yeni ve kullanılmamış olacak, üzerlerinde marka, model gösteren işaret, yazı, rakam vs. türünden bilgiler bulunacaktır. </w:t>
      </w:r>
    </w:p>
    <w:p w14:paraId="4AE9426E" w14:textId="77777777" w:rsidR="00FA0890" w:rsidRPr="00425F55" w:rsidRDefault="00FA0890" w:rsidP="00FA0890">
      <w:pPr>
        <w:pStyle w:val="Default"/>
        <w:widowControl/>
        <w:numPr>
          <w:ilvl w:val="1"/>
          <w:numId w:val="1"/>
        </w:numPr>
        <w:spacing w:after="120" w:line="276" w:lineRule="auto"/>
        <w:jc w:val="both"/>
        <w:rPr>
          <w:color w:val="auto"/>
        </w:rPr>
      </w:pPr>
      <w:r w:rsidRPr="00425F55">
        <w:rPr>
          <w:color w:val="auto"/>
        </w:rPr>
        <w:t>Kullanılacak paneller kendi içinde ve inverterler kendi içinde aynı marka, tip ve model olacaktır. Birbirinden farklı modeller birlikte kullanılmayacaktır. Kullanılan tüm panel ve inverterler üzerlerinde marka, model ve imal tarihini gösteren işaret, yazı, rakam vs. türünden bilgiler bulunacaktır. Güneş enerjisi sisteminde kullanılacak panellerin üretim tarihi ile güneş enerjisi sisteminin kurulum tarihi arasındaki süre 12 ay (</w:t>
      </w:r>
      <w:proofErr w:type="spellStart"/>
      <w:r w:rsidRPr="00425F55">
        <w:rPr>
          <w:color w:val="auto"/>
        </w:rPr>
        <w:t>oniki</w:t>
      </w:r>
      <w:proofErr w:type="spellEnd"/>
      <w:r w:rsidRPr="00425F55">
        <w:rPr>
          <w:color w:val="auto"/>
        </w:rPr>
        <w:t xml:space="preserve"> ay) </w:t>
      </w:r>
      <w:proofErr w:type="gramStart"/>
      <w:r w:rsidRPr="00425F55">
        <w:rPr>
          <w:color w:val="auto"/>
        </w:rPr>
        <w:t>dan</w:t>
      </w:r>
      <w:proofErr w:type="gramEnd"/>
      <w:r w:rsidRPr="00425F55">
        <w:rPr>
          <w:color w:val="auto"/>
        </w:rPr>
        <w:t xml:space="preserve"> fazla olmayacaktır.</w:t>
      </w:r>
    </w:p>
    <w:p w14:paraId="793BFC66" w14:textId="77777777" w:rsidR="00FA0890" w:rsidRPr="00425F55" w:rsidRDefault="00FA0890" w:rsidP="00FA0890">
      <w:pPr>
        <w:pStyle w:val="Default"/>
        <w:widowControl/>
        <w:numPr>
          <w:ilvl w:val="1"/>
          <w:numId w:val="1"/>
        </w:numPr>
        <w:spacing w:after="120" w:line="276" w:lineRule="auto"/>
        <w:jc w:val="both"/>
        <w:rPr>
          <w:color w:val="auto"/>
        </w:rPr>
      </w:pPr>
      <w:r w:rsidRPr="00425F55">
        <w:t>Cihazların bağlantı fiş ve prizleri ulusal standartlara uygun nitelikte olacaktır.</w:t>
      </w:r>
    </w:p>
    <w:p w14:paraId="37C4A2E6" w14:textId="77777777" w:rsidR="00FA0890" w:rsidRPr="00425F55" w:rsidRDefault="00FA0890" w:rsidP="00FA0890">
      <w:pPr>
        <w:pStyle w:val="ListeParagraf"/>
        <w:numPr>
          <w:ilvl w:val="0"/>
          <w:numId w:val="1"/>
        </w:numPr>
        <w:tabs>
          <w:tab w:val="left" w:pos="709"/>
        </w:tabs>
        <w:spacing w:after="120" w:line="276" w:lineRule="auto"/>
        <w:contextualSpacing w:val="0"/>
        <w:jc w:val="both"/>
        <w:rPr>
          <w:rFonts w:ascii="Times New Roman" w:hAnsi="Times New Roman" w:cs="Times New Roman"/>
          <w:b/>
          <w:sz w:val="24"/>
          <w:szCs w:val="24"/>
        </w:rPr>
      </w:pPr>
      <w:r w:rsidRPr="00425F55">
        <w:rPr>
          <w:rFonts w:ascii="Times New Roman" w:hAnsi="Times New Roman" w:cs="Times New Roman"/>
          <w:b/>
          <w:sz w:val="24"/>
          <w:szCs w:val="24"/>
        </w:rPr>
        <w:t>FOTOVOLTAİK PANELLER</w:t>
      </w:r>
    </w:p>
    <w:p w14:paraId="080D8CBB" w14:textId="2DBA7271" w:rsidR="00FA0890" w:rsidRPr="00425F55" w:rsidRDefault="00FA0890" w:rsidP="00FA0890">
      <w:pPr>
        <w:pStyle w:val="ListeParagraf1"/>
        <w:numPr>
          <w:ilvl w:val="1"/>
          <w:numId w:val="1"/>
        </w:numPr>
        <w:spacing w:after="120" w:line="276" w:lineRule="auto"/>
        <w:contextualSpacing w:val="0"/>
        <w:jc w:val="both"/>
      </w:pPr>
      <w:r w:rsidRPr="00425F55">
        <w:t xml:space="preserve">Kullanılacak FV panelleri, standart test koşulları altında (Standart Test Koşulları: 1000 W/m² ışınım, 25ºC </w:t>
      </w:r>
      <w:proofErr w:type="gramStart"/>
      <w:r w:rsidRPr="00425F55">
        <w:t>modül</w:t>
      </w:r>
      <w:proofErr w:type="gramEnd"/>
      <w:r w:rsidRPr="00425F55">
        <w:t xml:space="preserve"> sıcaklığı ve AM=1,5 spektrum şartlarında)</w:t>
      </w:r>
      <w:r w:rsidRPr="00425F55">
        <w:rPr>
          <w:bCs/>
        </w:rPr>
        <w:t xml:space="preserve"> 590</w:t>
      </w:r>
      <w:r w:rsidRPr="00425F55">
        <w:rPr>
          <w:bCs/>
          <w:color w:val="FF0000"/>
        </w:rPr>
        <w:t xml:space="preserve"> </w:t>
      </w:r>
      <w:proofErr w:type="spellStart"/>
      <w:r w:rsidRPr="00425F55">
        <w:rPr>
          <w:bCs/>
        </w:rPr>
        <w:t>Wp</w:t>
      </w:r>
      <w:proofErr w:type="spellEnd"/>
      <w:r w:rsidRPr="00425F55">
        <w:rPr>
          <w:bCs/>
        </w:rPr>
        <w:t xml:space="preserve"> enerji üretebilecek güçte olmalı, ayrıca kullanılan panellerin hepsi aynı tipte ve güçte olmalıdır. Projede belirtilen özellikleri taşımalıdır.</w:t>
      </w:r>
    </w:p>
    <w:p w14:paraId="0765E3D7" w14:textId="71A72EFD" w:rsidR="00E32357" w:rsidRPr="00425F55" w:rsidRDefault="00E32357" w:rsidP="00E32357">
      <w:pPr>
        <w:pStyle w:val="ListeParagraf1"/>
        <w:numPr>
          <w:ilvl w:val="1"/>
          <w:numId w:val="1"/>
        </w:numPr>
        <w:spacing w:after="120" w:line="276" w:lineRule="auto"/>
        <w:contextualSpacing w:val="0"/>
        <w:jc w:val="both"/>
      </w:pPr>
      <w:r w:rsidRPr="00425F55">
        <w:rPr>
          <w:bCs/>
        </w:rPr>
        <w:t xml:space="preserve">FV paneller, -40°C ile 70°C çalışma sıcaklık ve %0-85 bağıl nem oranlarında sorunsuz çalışacaktır. </w:t>
      </w:r>
    </w:p>
    <w:p w14:paraId="04C20A0E" w14:textId="2EDAF157" w:rsidR="00E32357" w:rsidRPr="00425F55" w:rsidRDefault="00E32357" w:rsidP="00FA0890">
      <w:pPr>
        <w:pStyle w:val="ListeParagraf1"/>
        <w:numPr>
          <w:ilvl w:val="1"/>
          <w:numId w:val="1"/>
        </w:numPr>
        <w:spacing w:after="120" w:line="276" w:lineRule="auto"/>
        <w:contextualSpacing w:val="0"/>
        <w:jc w:val="both"/>
      </w:pPr>
      <w:r w:rsidRPr="00425F55">
        <w:t>Teklif edilen FV paneller en az, 12 (</w:t>
      </w:r>
      <w:proofErr w:type="spellStart"/>
      <w:r w:rsidRPr="00425F55">
        <w:t>oniki</w:t>
      </w:r>
      <w:proofErr w:type="spellEnd"/>
      <w:r w:rsidRPr="00425F55">
        <w:t>) yıl ürün ve 30(otuz) yıl lineer enerji garantili olacaktır. Lineer enerji garantisi, panel gücünün 12 (</w:t>
      </w:r>
      <w:proofErr w:type="spellStart"/>
      <w:r w:rsidRPr="00425F55">
        <w:t>oniki</w:t>
      </w:r>
      <w:proofErr w:type="spellEnd"/>
      <w:r w:rsidRPr="00425F55">
        <w:t>) yılsonunda en az % 90’ını ve 30 (otuz) yılsonunda da en az % 80’ini sağlayacak şekilde olacaktır. Bu koşulların sağlandığına dair bilgiler sunulan teknik dokümanda yer almalı, garanti belgesi ile belgelenmeli ve teklif dosyasında sunulmalıdır.</w:t>
      </w:r>
    </w:p>
    <w:p w14:paraId="06AFC6BD" w14:textId="77777777" w:rsidR="00E32357" w:rsidRPr="00425F55" w:rsidRDefault="00E32357" w:rsidP="00E32357">
      <w:pPr>
        <w:pStyle w:val="ListeParagraf1"/>
        <w:numPr>
          <w:ilvl w:val="1"/>
          <w:numId w:val="1"/>
        </w:numPr>
        <w:spacing w:after="120" w:line="276" w:lineRule="auto"/>
        <w:contextualSpacing w:val="0"/>
        <w:jc w:val="both"/>
      </w:pPr>
      <w:r w:rsidRPr="00425F55">
        <w:t xml:space="preserve">FV panellerin bağlantı soket fişleri ve kablosu IP65, panel bağlantı kutusu IP65 koruma sınıfına </w:t>
      </w:r>
      <w:proofErr w:type="gramStart"/>
      <w:r w:rsidRPr="00425F55">
        <w:t>dahil</w:t>
      </w:r>
      <w:proofErr w:type="gramEnd"/>
      <w:r w:rsidRPr="00425F55">
        <w:t xml:space="preserve"> olmalıdır.</w:t>
      </w:r>
    </w:p>
    <w:p w14:paraId="0166F061" w14:textId="7BFDEA07" w:rsidR="00E32357" w:rsidRPr="00425F55" w:rsidRDefault="00E32357" w:rsidP="00E32357">
      <w:pPr>
        <w:pStyle w:val="ListeParagraf1"/>
        <w:numPr>
          <w:ilvl w:val="1"/>
          <w:numId w:val="1"/>
        </w:numPr>
        <w:spacing w:after="120" w:line="276" w:lineRule="auto"/>
        <w:contextualSpacing w:val="0"/>
        <w:jc w:val="both"/>
      </w:pPr>
      <w:r w:rsidRPr="00425F55">
        <w:lastRenderedPageBreak/>
        <w:t>FV paneller 1500 VDC Maksimum sistem voltajında çalışabilecek özellikte olacaktır.</w:t>
      </w:r>
    </w:p>
    <w:p w14:paraId="69E8959E" w14:textId="16C88D8C" w:rsidR="00E32357" w:rsidRPr="00425F55" w:rsidRDefault="00E32357" w:rsidP="00E32357">
      <w:pPr>
        <w:pStyle w:val="ListeParagraf1"/>
        <w:numPr>
          <w:ilvl w:val="1"/>
          <w:numId w:val="1"/>
        </w:numPr>
        <w:spacing w:after="120" w:line="276" w:lineRule="auto"/>
        <w:contextualSpacing w:val="0"/>
        <w:jc w:val="both"/>
      </w:pPr>
      <w:r w:rsidRPr="00425F55">
        <w:t xml:space="preserve">FV panellerin ön ve arka yüzü; panellerin ilgili sahaya montajına olanak sağlayacak ve sert iklim şartlarına (Rüzgâr, Kar, Yağmur vb.) karşı dayanıklı olacaktır. Ön Taraf 5400Pa,  Arka Taraf 2400Pa Maksimum Test Yükünü Sağlamalıdır. </w:t>
      </w:r>
    </w:p>
    <w:p w14:paraId="20C1917D" w14:textId="77777777" w:rsidR="00E32357" w:rsidRPr="00425F55" w:rsidRDefault="00E32357" w:rsidP="00E32357">
      <w:pPr>
        <w:pStyle w:val="ListeParagraf1"/>
        <w:numPr>
          <w:ilvl w:val="1"/>
          <w:numId w:val="1"/>
        </w:numPr>
        <w:spacing w:after="120" w:line="276" w:lineRule="auto"/>
        <w:contextualSpacing w:val="0"/>
        <w:jc w:val="both"/>
      </w:pPr>
      <w:r w:rsidRPr="00425F55">
        <w:rPr>
          <w:iCs/>
          <w:color w:val="000000" w:themeColor="text1"/>
          <w:shd w:val="clear" w:color="auto" w:fill="FFFFFF"/>
        </w:rPr>
        <w:t xml:space="preserve">FV Paneller CE Belgeli, IEC 61215, IEC 61730-1, IEC 61730-2 standartlarına sahip olacak, bu standartları denetleyen akredite bir kuruluş (TÜV, </w:t>
      </w:r>
      <w:proofErr w:type="spellStart"/>
      <w:r w:rsidRPr="00425F55">
        <w:rPr>
          <w:iCs/>
          <w:color w:val="000000" w:themeColor="text1"/>
          <w:shd w:val="clear" w:color="auto" w:fill="FFFFFF"/>
        </w:rPr>
        <w:t>Kiwa</w:t>
      </w:r>
      <w:proofErr w:type="spellEnd"/>
      <w:r w:rsidRPr="00425F55">
        <w:rPr>
          <w:iCs/>
          <w:color w:val="000000" w:themeColor="text1"/>
          <w:shd w:val="clear" w:color="auto" w:fill="FFFFFF"/>
        </w:rPr>
        <w:t xml:space="preserve">, </w:t>
      </w:r>
      <w:proofErr w:type="gramStart"/>
      <w:r w:rsidRPr="00425F55">
        <w:rPr>
          <w:iCs/>
          <w:color w:val="000000" w:themeColor="text1"/>
          <w:shd w:val="clear" w:color="auto" w:fill="FFFFFF"/>
        </w:rPr>
        <w:t>TSE…</w:t>
      </w:r>
      <w:proofErr w:type="spellStart"/>
      <w:r w:rsidRPr="00425F55">
        <w:rPr>
          <w:iCs/>
          <w:color w:val="000000" w:themeColor="text1"/>
          <w:shd w:val="clear" w:color="auto" w:fill="FFFFFF"/>
        </w:rPr>
        <w:t>vb</w:t>
      </w:r>
      <w:proofErr w:type="spellEnd"/>
      <w:proofErr w:type="gramEnd"/>
      <w:r w:rsidRPr="00425F55">
        <w:rPr>
          <w:iCs/>
          <w:color w:val="000000" w:themeColor="text1"/>
          <w:shd w:val="clear" w:color="auto" w:fill="FFFFFF"/>
        </w:rPr>
        <w:t>) tarafından belgeli olacaktır.</w:t>
      </w:r>
    </w:p>
    <w:p w14:paraId="1D996FBA" w14:textId="77777777" w:rsidR="003B4F8C" w:rsidRPr="00425F55" w:rsidRDefault="003B4F8C" w:rsidP="003B4F8C">
      <w:pPr>
        <w:pStyle w:val="ListeParagraf1"/>
        <w:numPr>
          <w:ilvl w:val="1"/>
          <w:numId w:val="1"/>
        </w:numPr>
        <w:spacing w:after="120" w:line="276" w:lineRule="auto"/>
        <w:contextualSpacing w:val="0"/>
        <w:jc w:val="both"/>
      </w:pPr>
      <w:r w:rsidRPr="00425F55">
        <w:t xml:space="preserve">Yüklenici teklif vereceği FV panel markasının daha önce TSE En yüksek gücü belirleme testi ve mekanik yük testlerini yaptırmış olması gerekmektedir. Bu testler sonucunda olumlu dönüş almış olduğu ile ilgili belgeleri idareye sunacaktır. </w:t>
      </w:r>
    </w:p>
    <w:p w14:paraId="7D433724" w14:textId="067D472F" w:rsidR="003B4F8C" w:rsidRPr="00425F55" w:rsidRDefault="003B4F8C" w:rsidP="003B4F8C">
      <w:pPr>
        <w:pStyle w:val="ListeParagraf1"/>
        <w:numPr>
          <w:ilvl w:val="1"/>
          <w:numId w:val="1"/>
        </w:numPr>
        <w:spacing w:after="120" w:line="276" w:lineRule="auto"/>
        <w:contextualSpacing w:val="0"/>
        <w:jc w:val="both"/>
      </w:pPr>
      <w:r w:rsidRPr="00425F55">
        <w:t>Fiziksel boyut ve ağırlık vb. değerleri sunulan teknik dokümandan sağlanabilecektir.</w:t>
      </w:r>
    </w:p>
    <w:p w14:paraId="7ADF81C7" w14:textId="3D3C2729" w:rsidR="00FA0890" w:rsidRPr="00425F55" w:rsidRDefault="003B4F8C" w:rsidP="003B4F8C">
      <w:pPr>
        <w:pStyle w:val="ListeParagraf1"/>
        <w:numPr>
          <w:ilvl w:val="1"/>
          <w:numId w:val="1"/>
        </w:numPr>
        <w:spacing w:after="120" w:line="276" w:lineRule="auto"/>
        <w:contextualSpacing w:val="0"/>
        <w:jc w:val="both"/>
      </w:pPr>
      <w:r w:rsidRPr="00425F55">
        <w:t xml:space="preserve">Kullanılacak olan </w:t>
      </w:r>
      <w:proofErr w:type="spellStart"/>
      <w:r w:rsidRPr="00425F55">
        <w:t>Fv</w:t>
      </w:r>
      <w:proofErr w:type="spellEnd"/>
      <w:r w:rsidRPr="00425F55">
        <w:t xml:space="preserve"> paneller yerli veya Avrupa Menşeili olması idarenin tasarrufudur.</w:t>
      </w:r>
    </w:p>
    <w:p w14:paraId="0E4FC6DF" w14:textId="59802C14" w:rsidR="003B4F8C" w:rsidRPr="00425F55" w:rsidRDefault="003B4F8C" w:rsidP="003B4F8C">
      <w:pPr>
        <w:pStyle w:val="ListeParagraf1"/>
        <w:numPr>
          <w:ilvl w:val="1"/>
          <w:numId w:val="1"/>
        </w:numPr>
        <w:spacing w:after="120" w:line="276" w:lineRule="auto"/>
        <w:contextualSpacing w:val="0"/>
        <w:jc w:val="both"/>
      </w:pPr>
      <w:r w:rsidRPr="00425F55">
        <w:t>Her bir panelin üstünde, üretici tarafından panellere eklenmiş ve minimum aşağıdaki bilgileri ihtiva eden ürün etiketi bulunacaktır:</w:t>
      </w:r>
    </w:p>
    <w:p w14:paraId="0283631F" w14:textId="3069A648" w:rsidR="003B4F8C" w:rsidRPr="00425F55" w:rsidRDefault="003B4F8C" w:rsidP="003B4F8C">
      <w:pPr>
        <w:pStyle w:val="ListeParagraf"/>
        <w:numPr>
          <w:ilvl w:val="0"/>
          <w:numId w:val="8"/>
        </w:numPr>
        <w:autoSpaceDE w:val="0"/>
        <w:autoSpaceDN w:val="0"/>
        <w:adjustRightInd w:val="0"/>
        <w:spacing w:after="120" w:line="276" w:lineRule="auto"/>
        <w:ind w:left="1276" w:hanging="425"/>
        <w:jc w:val="both"/>
        <w:rPr>
          <w:rFonts w:ascii="Times New Roman" w:hAnsi="Times New Roman" w:cs="Times New Roman"/>
          <w:sz w:val="24"/>
          <w:szCs w:val="24"/>
        </w:rPr>
      </w:pPr>
      <w:r w:rsidRPr="00425F55">
        <w:rPr>
          <w:rFonts w:ascii="Times New Roman" w:hAnsi="Times New Roman" w:cs="Times New Roman"/>
          <w:sz w:val="24"/>
          <w:szCs w:val="24"/>
        </w:rPr>
        <w:t>Üretici Firmanın İsmi,</w:t>
      </w:r>
    </w:p>
    <w:p w14:paraId="057E6086" w14:textId="77777777" w:rsidR="003B4F8C" w:rsidRPr="00425F55" w:rsidRDefault="003B4F8C" w:rsidP="003B4F8C">
      <w:pPr>
        <w:pStyle w:val="ListeParagraf"/>
        <w:numPr>
          <w:ilvl w:val="0"/>
          <w:numId w:val="8"/>
        </w:numPr>
        <w:autoSpaceDE w:val="0"/>
        <w:autoSpaceDN w:val="0"/>
        <w:adjustRightInd w:val="0"/>
        <w:spacing w:after="120" w:line="276" w:lineRule="auto"/>
        <w:ind w:left="1276" w:hanging="425"/>
        <w:jc w:val="both"/>
        <w:rPr>
          <w:rFonts w:ascii="Times New Roman" w:hAnsi="Times New Roman" w:cs="Times New Roman"/>
          <w:sz w:val="24"/>
          <w:szCs w:val="24"/>
        </w:rPr>
      </w:pPr>
      <w:r w:rsidRPr="00425F55">
        <w:rPr>
          <w:rFonts w:ascii="Times New Roman" w:hAnsi="Times New Roman" w:cs="Times New Roman"/>
          <w:sz w:val="24"/>
          <w:szCs w:val="24"/>
        </w:rPr>
        <w:t>FV Hücre Tipi,</w:t>
      </w:r>
    </w:p>
    <w:p w14:paraId="5C49BA5D" w14:textId="77777777" w:rsidR="003B4F8C" w:rsidRPr="00425F55" w:rsidRDefault="003B4F8C" w:rsidP="003B4F8C">
      <w:pPr>
        <w:pStyle w:val="ListeParagraf"/>
        <w:numPr>
          <w:ilvl w:val="0"/>
          <w:numId w:val="8"/>
        </w:numPr>
        <w:autoSpaceDE w:val="0"/>
        <w:autoSpaceDN w:val="0"/>
        <w:adjustRightInd w:val="0"/>
        <w:spacing w:after="120" w:line="276" w:lineRule="auto"/>
        <w:ind w:left="1276" w:hanging="425"/>
        <w:jc w:val="both"/>
        <w:rPr>
          <w:rFonts w:ascii="Times New Roman" w:hAnsi="Times New Roman" w:cs="Times New Roman"/>
          <w:sz w:val="24"/>
          <w:szCs w:val="24"/>
        </w:rPr>
      </w:pPr>
      <w:r w:rsidRPr="00425F55">
        <w:rPr>
          <w:rFonts w:ascii="Times New Roman" w:hAnsi="Times New Roman" w:cs="Times New Roman"/>
          <w:sz w:val="24"/>
          <w:szCs w:val="24"/>
        </w:rPr>
        <w:t>Seri No,</w:t>
      </w:r>
    </w:p>
    <w:p w14:paraId="137F6FC6" w14:textId="77777777" w:rsidR="003B4F8C" w:rsidRPr="00425F55" w:rsidRDefault="003B4F8C" w:rsidP="003B4F8C">
      <w:pPr>
        <w:pStyle w:val="ListeParagraf"/>
        <w:numPr>
          <w:ilvl w:val="0"/>
          <w:numId w:val="8"/>
        </w:numPr>
        <w:autoSpaceDE w:val="0"/>
        <w:autoSpaceDN w:val="0"/>
        <w:adjustRightInd w:val="0"/>
        <w:spacing w:after="120" w:line="276" w:lineRule="auto"/>
        <w:ind w:left="1276" w:hanging="425"/>
        <w:jc w:val="both"/>
        <w:rPr>
          <w:rFonts w:ascii="Times New Roman" w:hAnsi="Times New Roman" w:cs="Times New Roman"/>
          <w:sz w:val="24"/>
          <w:szCs w:val="24"/>
        </w:rPr>
      </w:pPr>
      <w:r w:rsidRPr="00425F55">
        <w:rPr>
          <w:rFonts w:ascii="Times New Roman" w:hAnsi="Times New Roman" w:cs="Times New Roman"/>
          <w:sz w:val="24"/>
          <w:szCs w:val="24"/>
        </w:rPr>
        <w:t>Nominal Güç (</w:t>
      </w:r>
      <w:proofErr w:type="spellStart"/>
      <w:r w:rsidRPr="00425F55">
        <w:rPr>
          <w:rFonts w:ascii="Times New Roman" w:hAnsi="Times New Roman" w:cs="Times New Roman"/>
          <w:sz w:val="24"/>
          <w:szCs w:val="24"/>
        </w:rPr>
        <w:t>Pmmp</w:t>
      </w:r>
      <w:proofErr w:type="spellEnd"/>
      <w:r w:rsidRPr="00425F55">
        <w:rPr>
          <w:rFonts w:ascii="Times New Roman" w:hAnsi="Times New Roman" w:cs="Times New Roman"/>
          <w:sz w:val="24"/>
          <w:szCs w:val="24"/>
        </w:rPr>
        <w:t>),</w:t>
      </w:r>
      <w:proofErr w:type="spellStart"/>
      <w:r w:rsidRPr="00425F55">
        <w:rPr>
          <w:rFonts w:ascii="Times New Roman" w:hAnsi="Times New Roman" w:cs="Times New Roman"/>
          <w:sz w:val="24"/>
          <w:szCs w:val="24"/>
        </w:rPr>
        <w:t>Voc</w:t>
      </w:r>
      <w:proofErr w:type="spellEnd"/>
      <w:r w:rsidRPr="00425F55">
        <w:rPr>
          <w:rFonts w:ascii="Times New Roman" w:hAnsi="Times New Roman" w:cs="Times New Roman"/>
          <w:sz w:val="24"/>
          <w:szCs w:val="24"/>
        </w:rPr>
        <w:t xml:space="preserve">, </w:t>
      </w:r>
      <w:proofErr w:type="spellStart"/>
      <w:r w:rsidRPr="00425F55">
        <w:rPr>
          <w:rFonts w:ascii="Times New Roman" w:hAnsi="Times New Roman" w:cs="Times New Roman"/>
          <w:sz w:val="24"/>
          <w:szCs w:val="24"/>
        </w:rPr>
        <w:t>Isc</w:t>
      </w:r>
      <w:proofErr w:type="spellEnd"/>
    </w:p>
    <w:p w14:paraId="1AEFBC00" w14:textId="77777777" w:rsidR="003B4F8C" w:rsidRPr="00425F55" w:rsidRDefault="003B4F8C" w:rsidP="003B4F8C">
      <w:pPr>
        <w:pStyle w:val="ListeParagraf"/>
        <w:numPr>
          <w:ilvl w:val="0"/>
          <w:numId w:val="8"/>
        </w:numPr>
        <w:autoSpaceDE w:val="0"/>
        <w:autoSpaceDN w:val="0"/>
        <w:adjustRightInd w:val="0"/>
        <w:spacing w:after="120" w:line="276" w:lineRule="auto"/>
        <w:ind w:left="1276" w:hanging="425"/>
        <w:jc w:val="both"/>
        <w:rPr>
          <w:rFonts w:ascii="Times New Roman" w:hAnsi="Times New Roman" w:cs="Times New Roman"/>
          <w:sz w:val="24"/>
          <w:szCs w:val="24"/>
        </w:rPr>
      </w:pPr>
      <w:r w:rsidRPr="00425F55">
        <w:rPr>
          <w:rFonts w:ascii="Times New Roman" w:hAnsi="Times New Roman" w:cs="Times New Roman"/>
          <w:sz w:val="24"/>
          <w:szCs w:val="24"/>
        </w:rPr>
        <w:t>İmal Yıl</w:t>
      </w:r>
    </w:p>
    <w:p w14:paraId="742E6AA8" w14:textId="6115639E" w:rsidR="003B4F8C" w:rsidRPr="00425F55" w:rsidRDefault="003B4F8C" w:rsidP="003B4F8C">
      <w:pPr>
        <w:pStyle w:val="ListeParagraf"/>
        <w:numPr>
          <w:ilvl w:val="0"/>
          <w:numId w:val="1"/>
        </w:numPr>
        <w:tabs>
          <w:tab w:val="left" w:pos="709"/>
        </w:tabs>
        <w:spacing w:after="120" w:line="276" w:lineRule="auto"/>
        <w:contextualSpacing w:val="0"/>
        <w:jc w:val="both"/>
        <w:rPr>
          <w:rFonts w:ascii="Times New Roman" w:hAnsi="Times New Roman" w:cs="Times New Roman"/>
          <w:b/>
          <w:sz w:val="24"/>
          <w:szCs w:val="24"/>
        </w:rPr>
      </w:pPr>
      <w:r w:rsidRPr="00425F55">
        <w:rPr>
          <w:rFonts w:ascii="Times New Roman" w:hAnsi="Times New Roman" w:cs="Times New Roman"/>
          <w:b/>
          <w:sz w:val="24"/>
          <w:szCs w:val="24"/>
        </w:rPr>
        <w:t xml:space="preserve">EVİRİCİ /İNVERTER </w:t>
      </w:r>
    </w:p>
    <w:p w14:paraId="73EAEF0B" w14:textId="5DC19B93" w:rsidR="003B4F8C" w:rsidRPr="00425F55" w:rsidRDefault="003B4F8C" w:rsidP="003B4F8C">
      <w:pPr>
        <w:pStyle w:val="ListeParagraf"/>
        <w:numPr>
          <w:ilvl w:val="1"/>
          <w:numId w:val="1"/>
        </w:numPr>
        <w:tabs>
          <w:tab w:val="left" w:pos="709"/>
        </w:tabs>
        <w:spacing w:after="120" w:line="276" w:lineRule="auto"/>
        <w:contextualSpacing w:val="0"/>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Güneş Enerjisi Santralinde (GES) güneş panellerinden üretilen DC gerilim, şebekeyle bütünleşmiş inverterler ile şebeke standartlarına uygun AC gerilime çevrilecektir.</w:t>
      </w:r>
    </w:p>
    <w:p w14:paraId="44DFEE31" w14:textId="50E1BBB3" w:rsidR="003B4F8C" w:rsidRPr="00425F55" w:rsidRDefault="003B4F8C" w:rsidP="003B4F8C">
      <w:pPr>
        <w:pStyle w:val="ListeParagraf"/>
        <w:numPr>
          <w:ilvl w:val="1"/>
          <w:numId w:val="1"/>
        </w:numPr>
        <w:tabs>
          <w:tab w:val="left" w:pos="709"/>
        </w:tabs>
        <w:spacing w:after="120" w:line="276" w:lineRule="auto"/>
        <w:contextualSpacing w:val="0"/>
        <w:jc w:val="both"/>
        <w:rPr>
          <w:rFonts w:ascii="Times New Roman" w:hAnsi="Times New Roman" w:cs="Times New Roman"/>
          <w:b/>
          <w:sz w:val="24"/>
          <w:szCs w:val="24"/>
        </w:rPr>
      </w:pPr>
      <w:r w:rsidRPr="00425F55">
        <w:rPr>
          <w:rFonts w:ascii="Times New Roman" w:hAnsi="Times New Roman" w:cs="Times New Roman"/>
          <w:color w:val="000000"/>
          <w:sz w:val="24"/>
          <w:szCs w:val="24"/>
        </w:rPr>
        <w:t>İnverterin çıkış AC gerilimi 400V, gücü 10kW ve frekansı da 50Hz olmalıdır.</w:t>
      </w:r>
    </w:p>
    <w:p w14:paraId="6A958FAD" w14:textId="3E7B835A" w:rsidR="003B4F8C" w:rsidRPr="00425F55" w:rsidRDefault="003B4F8C" w:rsidP="003B4F8C">
      <w:pPr>
        <w:pStyle w:val="ListeParagraf"/>
        <w:numPr>
          <w:ilvl w:val="1"/>
          <w:numId w:val="1"/>
        </w:numPr>
        <w:tabs>
          <w:tab w:val="left" w:pos="709"/>
        </w:tabs>
        <w:autoSpaceDE w:val="0"/>
        <w:autoSpaceDN w:val="0"/>
        <w:adjustRightInd w:val="0"/>
        <w:spacing w:after="120" w:line="276" w:lineRule="auto"/>
        <w:contextualSpacing w:val="0"/>
        <w:jc w:val="both"/>
        <w:rPr>
          <w:rFonts w:ascii="Times New Roman" w:hAnsi="Times New Roman" w:cs="Times New Roman"/>
          <w:b/>
          <w:color w:val="000000"/>
          <w:sz w:val="24"/>
          <w:szCs w:val="24"/>
        </w:rPr>
      </w:pPr>
      <w:r w:rsidRPr="00425F55">
        <w:rPr>
          <w:rFonts w:ascii="Times New Roman" w:hAnsi="Times New Roman" w:cs="Times New Roman"/>
          <w:color w:val="000000"/>
          <w:sz w:val="24"/>
          <w:szCs w:val="24"/>
        </w:rPr>
        <w:t xml:space="preserve">  </w:t>
      </w:r>
      <w:proofErr w:type="spellStart"/>
      <w:r w:rsidRPr="00425F55">
        <w:rPr>
          <w:rFonts w:ascii="Times New Roman" w:hAnsi="Times New Roman" w:cs="Times New Roman"/>
          <w:color w:val="000000"/>
          <w:sz w:val="24"/>
          <w:szCs w:val="24"/>
        </w:rPr>
        <w:t>GES’te</w:t>
      </w:r>
      <w:proofErr w:type="spellEnd"/>
      <w:r w:rsidRPr="00425F55">
        <w:rPr>
          <w:rFonts w:ascii="Times New Roman" w:hAnsi="Times New Roman" w:cs="Times New Roman"/>
          <w:color w:val="000000"/>
          <w:sz w:val="24"/>
          <w:szCs w:val="24"/>
        </w:rPr>
        <w:t xml:space="preserve"> kullanılacak </w:t>
      </w:r>
      <w:proofErr w:type="spellStart"/>
      <w:r w:rsidRPr="00425F55">
        <w:rPr>
          <w:rFonts w:ascii="Times New Roman" w:hAnsi="Times New Roman" w:cs="Times New Roman"/>
          <w:color w:val="000000"/>
          <w:sz w:val="24"/>
          <w:szCs w:val="24"/>
        </w:rPr>
        <w:t>inverterler</w:t>
      </w:r>
      <w:proofErr w:type="spellEnd"/>
      <w:r w:rsidRPr="00425F55">
        <w:rPr>
          <w:rFonts w:ascii="Times New Roman" w:hAnsi="Times New Roman" w:cs="Times New Roman"/>
          <w:color w:val="000000"/>
          <w:sz w:val="24"/>
          <w:szCs w:val="24"/>
        </w:rPr>
        <w:t xml:space="preserve"> 45C ortam sıcaklığına kadar tam yük </w:t>
      </w:r>
      <w:proofErr w:type="gramStart"/>
      <w:r w:rsidRPr="00425F55">
        <w:rPr>
          <w:rFonts w:ascii="Times New Roman" w:hAnsi="Times New Roman" w:cs="Times New Roman"/>
          <w:color w:val="000000"/>
          <w:sz w:val="24"/>
          <w:szCs w:val="24"/>
        </w:rPr>
        <w:t>profilinde</w:t>
      </w:r>
      <w:proofErr w:type="gramEnd"/>
      <w:r w:rsidRPr="00425F55">
        <w:rPr>
          <w:rFonts w:ascii="Times New Roman" w:hAnsi="Times New Roman" w:cs="Times New Roman"/>
          <w:color w:val="000000"/>
          <w:sz w:val="24"/>
          <w:szCs w:val="24"/>
        </w:rPr>
        <w:t xml:space="preserve"> çalışmalıdır. </w:t>
      </w:r>
    </w:p>
    <w:p w14:paraId="011A5759" w14:textId="02CF947A" w:rsidR="003B4F8C" w:rsidRPr="00425F55" w:rsidRDefault="003B4F8C" w:rsidP="003B4F8C">
      <w:pPr>
        <w:pStyle w:val="ListeParagraf"/>
        <w:numPr>
          <w:ilvl w:val="1"/>
          <w:numId w:val="1"/>
        </w:numPr>
        <w:tabs>
          <w:tab w:val="left" w:pos="709"/>
        </w:tabs>
        <w:spacing w:after="120" w:line="276" w:lineRule="auto"/>
        <w:contextualSpacing w:val="0"/>
        <w:jc w:val="both"/>
        <w:rPr>
          <w:rFonts w:ascii="Times New Roman" w:hAnsi="Times New Roman" w:cs="Times New Roman"/>
          <w:b/>
          <w:sz w:val="24"/>
          <w:szCs w:val="24"/>
        </w:rPr>
      </w:pPr>
      <w:proofErr w:type="spellStart"/>
      <w:r w:rsidRPr="00425F55">
        <w:rPr>
          <w:rFonts w:ascii="Times New Roman" w:hAnsi="Times New Roman" w:cs="Times New Roman"/>
          <w:color w:val="000000"/>
          <w:sz w:val="24"/>
          <w:szCs w:val="24"/>
        </w:rPr>
        <w:t>Inverterlerin</w:t>
      </w:r>
      <w:proofErr w:type="spellEnd"/>
      <w:r w:rsidRPr="00425F55">
        <w:rPr>
          <w:rFonts w:ascii="Times New Roman" w:hAnsi="Times New Roman" w:cs="Times New Roman"/>
          <w:color w:val="000000"/>
          <w:sz w:val="24"/>
          <w:szCs w:val="24"/>
        </w:rPr>
        <w:t xml:space="preserve"> maksimum giriş açık-devre gerilimi (</w:t>
      </w:r>
      <w:proofErr w:type="spellStart"/>
      <w:r w:rsidRPr="00425F55">
        <w:rPr>
          <w:rFonts w:ascii="Times New Roman" w:hAnsi="Times New Roman" w:cs="Times New Roman"/>
          <w:color w:val="000000"/>
          <w:sz w:val="24"/>
          <w:szCs w:val="24"/>
        </w:rPr>
        <w:t>Voc</w:t>
      </w:r>
      <w:proofErr w:type="spellEnd"/>
      <w:r w:rsidRPr="00425F55">
        <w:rPr>
          <w:rFonts w:ascii="Times New Roman" w:hAnsi="Times New Roman" w:cs="Times New Roman"/>
          <w:color w:val="000000"/>
          <w:sz w:val="24"/>
          <w:szCs w:val="24"/>
        </w:rPr>
        <w:t xml:space="preserve">) 1.100 </w:t>
      </w:r>
      <w:proofErr w:type="spellStart"/>
      <w:r w:rsidRPr="00425F55">
        <w:rPr>
          <w:rFonts w:ascii="Times New Roman" w:hAnsi="Times New Roman" w:cs="Times New Roman"/>
          <w:color w:val="000000"/>
          <w:sz w:val="24"/>
          <w:szCs w:val="24"/>
        </w:rPr>
        <w:t>Vdc</w:t>
      </w:r>
      <w:proofErr w:type="spellEnd"/>
      <w:r w:rsidRPr="00425F55">
        <w:rPr>
          <w:rFonts w:ascii="Times New Roman" w:hAnsi="Times New Roman" w:cs="Times New Roman"/>
          <w:color w:val="000000"/>
          <w:sz w:val="24"/>
          <w:szCs w:val="24"/>
        </w:rPr>
        <w:t xml:space="preserve"> olmalıdır.</w:t>
      </w:r>
    </w:p>
    <w:p w14:paraId="23C56E50" w14:textId="3926885A" w:rsidR="003B4F8C" w:rsidRPr="00425F55" w:rsidRDefault="003B4F8C" w:rsidP="003B4F8C">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proofErr w:type="spellStart"/>
      <w:r w:rsidRPr="00425F55">
        <w:rPr>
          <w:rFonts w:ascii="Times New Roman" w:hAnsi="Times New Roman" w:cs="Times New Roman"/>
          <w:color w:val="000000"/>
          <w:sz w:val="24"/>
          <w:szCs w:val="24"/>
        </w:rPr>
        <w:t>Inverterler</w:t>
      </w:r>
      <w:proofErr w:type="spellEnd"/>
      <w:r w:rsidRPr="00425F55">
        <w:rPr>
          <w:rFonts w:ascii="Times New Roman" w:hAnsi="Times New Roman" w:cs="Times New Roman"/>
          <w:color w:val="000000"/>
          <w:sz w:val="24"/>
          <w:szCs w:val="24"/>
        </w:rPr>
        <w:t xml:space="preserve"> çift aşamalı dönüştürme teknolojisine sahip olmalıdır (</w:t>
      </w:r>
      <w:proofErr w:type="spellStart"/>
      <w:r w:rsidRPr="00425F55">
        <w:rPr>
          <w:rFonts w:ascii="Times New Roman" w:hAnsi="Times New Roman" w:cs="Times New Roman"/>
          <w:color w:val="000000"/>
          <w:sz w:val="24"/>
          <w:szCs w:val="24"/>
        </w:rPr>
        <w:t>double-stage</w:t>
      </w:r>
      <w:proofErr w:type="spellEnd"/>
      <w:r w:rsidRPr="00425F55">
        <w:rPr>
          <w:rFonts w:ascii="Times New Roman" w:hAnsi="Times New Roman" w:cs="Times New Roman"/>
          <w:color w:val="000000"/>
          <w:sz w:val="24"/>
          <w:szCs w:val="24"/>
        </w:rPr>
        <w:t xml:space="preserve"> </w:t>
      </w:r>
      <w:proofErr w:type="spellStart"/>
      <w:r w:rsidRPr="00425F55">
        <w:rPr>
          <w:rFonts w:ascii="Times New Roman" w:hAnsi="Times New Roman" w:cs="Times New Roman"/>
          <w:color w:val="000000"/>
          <w:sz w:val="24"/>
          <w:szCs w:val="24"/>
        </w:rPr>
        <w:t>conversion</w:t>
      </w:r>
      <w:proofErr w:type="spellEnd"/>
      <w:r w:rsidRPr="00425F55">
        <w:rPr>
          <w:rFonts w:ascii="Times New Roman" w:hAnsi="Times New Roman" w:cs="Times New Roman"/>
          <w:color w:val="000000"/>
          <w:sz w:val="24"/>
          <w:szCs w:val="24"/>
        </w:rPr>
        <w:t>). Her inverter en az 2 adet MPPT devresine sahip olacaktır.</w:t>
      </w:r>
    </w:p>
    <w:p w14:paraId="5E2C4F01" w14:textId="75424DCA" w:rsidR="003B4F8C" w:rsidRPr="00425F55" w:rsidRDefault="003B4F8C" w:rsidP="003B4F8C">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proofErr w:type="spellStart"/>
      <w:r w:rsidRPr="00425F55">
        <w:rPr>
          <w:rFonts w:ascii="Times New Roman" w:hAnsi="Times New Roman" w:cs="Times New Roman"/>
          <w:color w:val="000000"/>
          <w:sz w:val="24"/>
          <w:szCs w:val="24"/>
        </w:rPr>
        <w:t>Inverterlerin</w:t>
      </w:r>
      <w:proofErr w:type="spellEnd"/>
      <w:r w:rsidRPr="00425F55">
        <w:rPr>
          <w:rFonts w:ascii="Times New Roman" w:hAnsi="Times New Roman" w:cs="Times New Roman"/>
          <w:color w:val="000000"/>
          <w:sz w:val="24"/>
          <w:szCs w:val="24"/>
        </w:rPr>
        <w:t xml:space="preserve"> çalışma gerilim aralığı en az 140-1000Vdc ve maksimum güç noktasının garanti edildiği çalışma gerilim aralığı (MPP gerilim aralığı) en az 300Vdc – 850Vdc aralığında olmalıdır.</w:t>
      </w:r>
    </w:p>
    <w:p w14:paraId="64DFCE06" w14:textId="77777777" w:rsidR="003B4F8C" w:rsidRPr="00425F55" w:rsidRDefault="003B4F8C" w:rsidP="003B4F8C">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 xml:space="preserve">  </w:t>
      </w:r>
      <w:proofErr w:type="spellStart"/>
      <w:r w:rsidRPr="00425F55">
        <w:rPr>
          <w:rFonts w:ascii="Times New Roman" w:hAnsi="Times New Roman" w:cs="Times New Roman"/>
          <w:color w:val="000000"/>
          <w:sz w:val="24"/>
          <w:szCs w:val="24"/>
        </w:rPr>
        <w:t>Inverter</w:t>
      </w:r>
      <w:proofErr w:type="spellEnd"/>
      <w:r w:rsidRPr="00425F55">
        <w:rPr>
          <w:rFonts w:ascii="Times New Roman" w:hAnsi="Times New Roman" w:cs="Times New Roman"/>
          <w:color w:val="000000"/>
          <w:sz w:val="24"/>
          <w:szCs w:val="24"/>
        </w:rPr>
        <w:t>, periyodu ayarlanabilen MPP tarama fonksiyonuna sahip olmalıdır.</w:t>
      </w:r>
    </w:p>
    <w:p w14:paraId="524E716C" w14:textId="492EF858" w:rsidR="003B4F8C" w:rsidRPr="00425F55" w:rsidRDefault="003B4F8C" w:rsidP="003B4F8C">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 xml:space="preserve">  Maksimum Verim en az %98,3; Euro </w:t>
      </w:r>
      <w:proofErr w:type="spellStart"/>
      <w:r w:rsidRPr="00425F55">
        <w:rPr>
          <w:rFonts w:ascii="Times New Roman" w:hAnsi="Times New Roman" w:cs="Times New Roman"/>
          <w:color w:val="000000"/>
          <w:sz w:val="24"/>
          <w:szCs w:val="24"/>
        </w:rPr>
        <w:t>Verimlilği</w:t>
      </w:r>
      <w:proofErr w:type="spellEnd"/>
      <w:r w:rsidRPr="00425F55">
        <w:rPr>
          <w:rFonts w:ascii="Times New Roman" w:hAnsi="Times New Roman" w:cs="Times New Roman"/>
          <w:color w:val="000000"/>
          <w:sz w:val="24"/>
          <w:szCs w:val="24"/>
        </w:rPr>
        <w:t xml:space="preserve"> en az %98,0 olmalıdır. Tam yük çalışmadaki verimlilik maksimum verimlilikten en fazla </w:t>
      </w:r>
      <w:proofErr w:type="gramStart"/>
      <w:r w:rsidRPr="00425F55">
        <w:rPr>
          <w:rFonts w:ascii="Times New Roman" w:hAnsi="Times New Roman" w:cs="Times New Roman"/>
          <w:color w:val="000000"/>
          <w:sz w:val="24"/>
          <w:szCs w:val="24"/>
        </w:rPr>
        <w:t>0.5</w:t>
      </w:r>
      <w:proofErr w:type="gramEnd"/>
      <w:r w:rsidRPr="00425F55">
        <w:rPr>
          <w:rFonts w:ascii="Times New Roman" w:hAnsi="Times New Roman" w:cs="Times New Roman"/>
          <w:color w:val="000000"/>
          <w:sz w:val="24"/>
          <w:szCs w:val="24"/>
        </w:rPr>
        <w:t>% aşağıda olabilir.</w:t>
      </w:r>
    </w:p>
    <w:p w14:paraId="7C5A2F15" w14:textId="5857E219" w:rsidR="003B4F8C" w:rsidRPr="00425F55" w:rsidRDefault="003B4F8C" w:rsidP="007610BB">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proofErr w:type="spellStart"/>
      <w:r w:rsidRPr="00425F55">
        <w:rPr>
          <w:rFonts w:ascii="Times New Roman" w:hAnsi="Times New Roman" w:cs="Times New Roman"/>
          <w:color w:val="000000"/>
          <w:sz w:val="24"/>
          <w:szCs w:val="24"/>
        </w:rPr>
        <w:t>Inverter</w:t>
      </w:r>
      <w:proofErr w:type="spellEnd"/>
      <w:r w:rsidRPr="00425F55">
        <w:rPr>
          <w:rFonts w:ascii="Times New Roman" w:hAnsi="Times New Roman" w:cs="Times New Roman"/>
          <w:color w:val="000000"/>
          <w:sz w:val="24"/>
          <w:szCs w:val="24"/>
        </w:rPr>
        <w:t xml:space="preserve"> güç faktörü 0-1 </w:t>
      </w:r>
      <w:proofErr w:type="gramStart"/>
      <w:r w:rsidRPr="00425F55">
        <w:rPr>
          <w:rFonts w:ascii="Times New Roman" w:hAnsi="Times New Roman" w:cs="Times New Roman"/>
          <w:color w:val="000000"/>
          <w:sz w:val="24"/>
          <w:szCs w:val="24"/>
        </w:rPr>
        <w:t>aralığında</w:t>
      </w:r>
      <w:proofErr w:type="gramEnd"/>
      <w:r w:rsidRPr="00425F55">
        <w:rPr>
          <w:rFonts w:ascii="Times New Roman" w:hAnsi="Times New Roman" w:cs="Times New Roman"/>
          <w:color w:val="000000"/>
          <w:sz w:val="24"/>
          <w:szCs w:val="24"/>
        </w:rPr>
        <w:t xml:space="preserve"> (endüktif ve kapasitif) ayarlanabilme özelliğine sahip olmalıdır. Reaktif güç beslemesi sabit güç faktörü, aktif güce bağlı değişen güç faktörü (cos(Phi)=f(P)), şebeke gerilimine bağlı değişen reaktif güç beslemesi (Q=f(U)) şeklinde opsiyonel ve kullanıcı tarafından seçilebilir özellikte olmalıdır.</w:t>
      </w:r>
    </w:p>
    <w:p w14:paraId="643F0428" w14:textId="77777777" w:rsidR="007610BB" w:rsidRPr="00425F55" w:rsidRDefault="007610BB" w:rsidP="007610BB">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Toplam Harmonik Bozulma (THD) %3 ten küçük olmalıdır.</w:t>
      </w:r>
    </w:p>
    <w:p w14:paraId="3D4FF80F" w14:textId="08A1B976" w:rsidR="007610BB" w:rsidRPr="00425F55" w:rsidRDefault="007610BB" w:rsidP="007610BB">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İnverterler dış ortam kurulumuna uygun IP65 standardına sahip olmalıdır.</w:t>
      </w:r>
    </w:p>
    <w:p w14:paraId="34C55329" w14:textId="77777777" w:rsidR="007610BB" w:rsidRPr="00425F55" w:rsidRDefault="007610BB" w:rsidP="007610BB">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Üretici tarafından verilen ürün garantisi en az 5 sene olmalıdır.</w:t>
      </w:r>
    </w:p>
    <w:p w14:paraId="2E0630BC" w14:textId="77777777" w:rsidR="007610BB" w:rsidRPr="00425F55" w:rsidRDefault="007610BB" w:rsidP="007610BB">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 xml:space="preserve">Teklif edilen inverter için bilinen yetkili </w:t>
      </w:r>
      <w:proofErr w:type="spellStart"/>
      <w:r w:rsidRPr="00425F55">
        <w:rPr>
          <w:rFonts w:ascii="Times New Roman" w:hAnsi="Times New Roman" w:cs="Times New Roman"/>
          <w:color w:val="000000"/>
          <w:sz w:val="24"/>
          <w:szCs w:val="24"/>
        </w:rPr>
        <w:t>laboratuarlardan</w:t>
      </w:r>
      <w:proofErr w:type="spellEnd"/>
      <w:r w:rsidRPr="00425F55">
        <w:rPr>
          <w:rFonts w:ascii="Times New Roman" w:hAnsi="Times New Roman" w:cs="Times New Roman"/>
          <w:color w:val="000000"/>
          <w:sz w:val="24"/>
          <w:szCs w:val="24"/>
        </w:rPr>
        <w:t xml:space="preserve"> (TÜV </w:t>
      </w:r>
      <w:proofErr w:type="spellStart"/>
      <w:r w:rsidRPr="00425F55">
        <w:rPr>
          <w:rFonts w:ascii="Times New Roman" w:hAnsi="Times New Roman" w:cs="Times New Roman"/>
          <w:color w:val="000000"/>
          <w:sz w:val="24"/>
          <w:szCs w:val="24"/>
        </w:rPr>
        <w:t>Rheinland</w:t>
      </w:r>
      <w:proofErr w:type="spellEnd"/>
      <w:r w:rsidRPr="00425F55">
        <w:rPr>
          <w:rFonts w:ascii="Times New Roman" w:hAnsi="Times New Roman" w:cs="Times New Roman"/>
          <w:color w:val="000000"/>
          <w:sz w:val="24"/>
          <w:szCs w:val="24"/>
        </w:rPr>
        <w:t xml:space="preserve">, </w:t>
      </w:r>
      <w:proofErr w:type="spellStart"/>
      <w:r w:rsidRPr="00425F55">
        <w:rPr>
          <w:rFonts w:ascii="Times New Roman" w:hAnsi="Times New Roman" w:cs="Times New Roman"/>
          <w:color w:val="000000"/>
          <w:sz w:val="24"/>
          <w:szCs w:val="24"/>
        </w:rPr>
        <w:t>Fraunhofer</w:t>
      </w:r>
      <w:proofErr w:type="spellEnd"/>
      <w:r w:rsidRPr="00425F55">
        <w:rPr>
          <w:rFonts w:ascii="Times New Roman" w:hAnsi="Times New Roman" w:cs="Times New Roman"/>
          <w:color w:val="000000"/>
          <w:sz w:val="24"/>
          <w:szCs w:val="24"/>
        </w:rPr>
        <w:t xml:space="preserve"> Enstitüsü, UL, AIT) alınmış Tip Testi sonuçları ve yeterlilik sertifikaları bulunmalıdır.</w:t>
      </w:r>
    </w:p>
    <w:p w14:paraId="4C78B72F" w14:textId="77777777" w:rsidR="007610BB" w:rsidRPr="00425F55" w:rsidRDefault="007610BB" w:rsidP="007610BB">
      <w:pPr>
        <w:pStyle w:val="ListeParagraf"/>
        <w:numPr>
          <w:ilvl w:val="1"/>
          <w:numId w:val="1"/>
        </w:numPr>
        <w:autoSpaceDE w:val="0"/>
        <w:autoSpaceDN w:val="0"/>
        <w:adjustRightInd w:val="0"/>
        <w:spacing w:after="0"/>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lastRenderedPageBreak/>
        <w:t xml:space="preserve">İnverterlerde tüm kutuplara duyarlı Artık Akım İzleme Ünitesi bulunmalıdır. </w:t>
      </w:r>
      <w:proofErr w:type="gramStart"/>
      <w:r w:rsidRPr="00425F55">
        <w:rPr>
          <w:rFonts w:ascii="Times New Roman" w:hAnsi="Times New Roman" w:cs="Times New Roman"/>
          <w:color w:val="000000"/>
          <w:sz w:val="24"/>
          <w:szCs w:val="24"/>
        </w:rPr>
        <w:t>Şebeke  yok</w:t>
      </w:r>
      <w:proofErr w:type="gramEnd"/>
      <w:r w:rsidRPr="00425F55">
        <w:rPr>
          <w:rFonts w:ascii="Times New Roman" w:hAnsi="Times New Roman" w:cs="Times New Roman"/>
          <w:color w:val="000000"/>
          <w:sz w:val="24"/>
          <w:szCs w:val="24"/>
        </w:rPr>
        <w:t xml:space="preserve">  iken  VDE  0126-1-1  standardına  göre  sisteme  enerji  basmadığı akredite  bir  kuruluş  tarafından  belgelenmiş olmalıdır.</w:t>
      </w:r>
    </w:p>
    <w:p w14:paraId="58EEED2E" w14:textId="77777777" w:rsidR="007610BB" w:rsidRPr="00425F55" w:rsidRDefault="007610BB" w:rsidP="007610BB">
      <w:pPr>
        <w:pStyle w:val="ListeParagraf"/>
        <w:numPr>
          <w:ilvl w:val="1"/>
          <w:numId w:val="1"/>
        </w:numPr>
        <w:rPr>
          <w:rFonts w:ascii="Times New Roman" w:hAnsi="Times New Roman" w:cs="Times New Roman"/>
          <w:color w:val="000000"/>
          <w:sz w:val="24"/>
          <w:szCs w:val="24"/>
        </w:rPr>
      </w:pPr>
      <w:r w:rsidRPr="00425F55">
        <w:rPr>
          <w:rFonts w:ascii="Times New Roman" w:hAnsi="Times New Roman" w:cs="Times New Roman"/>
          <w:color w:val="000000"/>
          <w:sz w:val="24"/>
          <w:szCs w:val="24"/>
        </w:rPr>
        <w:t xml:space="preserve">Teklif edilen invertere ait teknik özellikler, boyutlar, ağırlık ve montaj şekli gibi fiziksel özellikleri gösteren teknik bilgi, </w:t>
      </w:r>
      <w:proofErr w:type="spellStart"/>
      <w:r w:rsidRPr="00425F55">
        <w:rPr>
          <w:rFonts w:ascii="Times New Roman" w:hAnsi="Times New Roman" w:cs="Times New Roman"/>
          <w:color w:val="000000"/>
          <w:sz w:val="24"/>
          <w:szCs w:val="24"/>
        </w:rPr>
        <w:t>döküman</w:t>
      </w:r>
      <w:proofErr w:type="spellEnd"/>
      <w:r w:rsidRPr="00425F55">
        <w:rPr>
          <w:rFonts w:ascii="Times New Roman" w:hAnsi="Times New Roman" w:cs="Times New Roman"/>
          <w:color w:val="000000"/>
          <w:sz w:val="24"/>
          <w:szCs w:val="24"/>
        </w:rPr>
        <w:t xml:space="preserve"> ve katalog sözleşme aşamasında sunulmalıdır.</w:t>
      </w:r>
    </w:p>
    <w:p w14:paraId="623F46EE" w14:textId="77777777" w:rsidR="007610BB" w:rsidRPr="00425F55" w:rsidRDefault="007610BB" w:rsidP="007610BB">
      <w:pPr>
        <w:pStyle w:val="ListeParagraf"/>
        <w:numPr>
          <w:ilvl w:val="1"/>
          <w:numId w:val="1"/>
        </w:numPr>
        <w:autoSpaceDE w:val="0"/>
        <w:autoSpaceDN w:val="0"/>
        <w:adjustRightInd w:val="0"/>
        <w:spacing w:after="0" w:line="276" w:lineRule="auto"/>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İnverter üreticisi firmanın Türkiye de kendi servis organizasyonu ve teknik servis çağrı merkezi mutlaka bulunmalıdır. İnverterler için üretici firma veya üretici firmanın yerel bayileri yetkili servis hizmeti verebilmelidir.</w:t>
      </w:r>
    </w:p>
    <w:p w14:paraId="090F59E0" w14:textId="77777777" w:rsidR="007610BB" w:rsidRPr="00425F55" w:rsidRDefault="007610BB" w:rsidP="007610BB">
      <w:pPr>
        <w:pStyle w:val="ListeParagraf"/>
        <w:numPr>
          <w:ilvl w:val="1"/>
          <w:numId w:val="1"/>
        </w:numPr>
        <w:autoSpaceDE w:val="0"/>
        <w:autoSpaceDN w:val="0"/>
        <w:adjustRightInd w:val="0"/>
        <w:spacing w:after="0"/>
        <w:jc w:val="both"/>
        <w:rPr>
          <w:rFonts w:ascii="Times New Roman" w:hAnsi="Times New Roman" w:cs="Times New Roman"/>
          <w:color w:val="000000"/>
          <w:sz w:val="24"/>
          <w:szCs w:val="24"/>
        </w:rPr>
      </w:pPr>
      <w:r w:rsidRPr="00425F55">
        <w:rPr>
          <w:rFonts w:ascii="Times New Roman" w:hAnsi="Times New Roman" w:cs="Times New Roman"/>
          <w:color w:val="000000"/>
          <w:sz w:val="24"/>
          <w:szCs w:val="24"/>
        </w:rPr>
        <w:t>İnverterler CE belgesi taşımalı ve IEC 61727, IEC 62109-1/2, IEC 62216, VDE 0126-1-1, EN 50438, EN 61000-6-1, EN 61000-6-3, EN 61000-3-3 standartlarından en az 2 tanesine sahip olmalıdır.</w:t>
      </w:r>
    </w:p>
    <w:p w14:paraId="1CDEBCBC" w14:textId="77777777" w:rsidR="007610BB" w:rsidRPr="00425F55" w:rsidRDefault="007610BB" w:rsidP="007610BB">
      <w:pPr>
        <w:pStyle w:val="ListeParagraf1"/>
        <w:numPr>
          <w:ilvl w:val="0"/>
          <w:numId w:val="1"/>
        </w:numPr>
        <w:autoSpaceDE w:val="0"/>
        <w:autoSpaceDN w:val="0"/>
        <w:adjustRightInd w:val="0"/>
        <w:spacing w:after="120" w:line="276" w:lineRule="auto"/>
        <w:contextualSpacing w:val="0"/>
        <w:jc w:val="both"/>
        <w:rPr>
          <w:b/>
        </w:rPr>
      </w:pPr>
      <w:r w:rsidRPr="00425F55">
        <w:rPr>
          <w:b/>
        </w:rPr>
        <w:t>KABLOLAR VE KABLO İŞÇİLİĞİ</w:t>
      </w:r>
    </w:p>
    <w:p w14:paraId="27FB3AAF" w14:textId="77777777"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FV panelleri arasındaki kablolama, güneş panelleri-inverter, inverter- trafo, trafo şebeke sistemi AC enerji panoları arası besleme hattı olarak kullanılacak kabloların temini ve uygun şekilde montajı Yüklenici firma tarafından yapılacaktır.</w:t>
      </w:r>
    </w:p>
    <w:p w14:paraId="6C0722DD" w14:textId="4565975C"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 xml:space="preserve">FV panel bağlantıları için kullanılacak kablolar; FV enerji sistemlerinde kullanılmak için özel üretilmiş solar kablolar olacaktır. </w:t>
      </w:r>
      <w:proofErr w:type="spellStart"/>
      <w:r w:rsidRPr="00425F55">
        <w:t>Ugun</w:t>
      </w:r>
      <w:proofErr w:type="spellEnd"/>
      <w:r w:rsidRPr="00425F55">
        <w:t xml:space="preserve"> </w:t>
      </w:r>
      <w:proofErr w:type="spellStart"/>
      <w:r w:rsidRPr="00425F55">
        <w:t>Konnektörler</w:t>
      </w:r>
      <w:proofErr w:type="spellEnd"/>
      <w:r w:rsidRPr="00425F55">
        <w:t xml:space="preserve"> ile </w:t>
      </w:r>
      <w:proofErr w:type="spellStart"/>
      <w:r w:rsidRPr="00425F55">
        <w:t>invertere</w:t>
      </w:r>
      <w:proofErr w:type="spellEnd"/>
      <w:r w:rsidRPr="00425F55">
        <w:t xml:space="preserve"> bağlantısı yapılacaktır. </w:t>
      </w:r>
    </w:p>
    <w:p w14:paraId="68D16993" w14:textId="0B99C005"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Sistemde kullanılacak solar kablo 1500 V anma gerilimine göre üretilmiş olacaktır.</w:t>
      </w:r>
    </w:p>
    <w:p w14:paraId="44CC1ED1" w14:textId="77777777"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Solar kablolar ve soketler IP67 koruma sınıfında, -40 °C ile 100°C çalışma sıcaklığı arasında sorunsuz kullanılacak ve maksimum 120 °C’ye dayanabileceklerdir.</w:t>
      </w:r>
    </w:p>
    <w:p w14:paraId="65C71FC6" w14:textId="77777777"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AC kabloların maksimum çalışma sıcaklığı 70 °C olmalıdır.</w:t>
      </w:r>
    </w:p>
    <w:p w14:paraId="231AE5B1" w14:textId="77777777"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 xml:space="preserve">FV panelleri ile varsa bağlantı kutuları ve invertörler arasında çekilecek kabloların kesiti minimum 6 mm² olacak ve maksimum akımda en fazla % 1 gerilim düşüme izin verecek kesitte olacaktır. </w:t>
      </w:r>
    </w:p>
    <w:p w14:paraId="59EA8D51" w14:textId="77777777"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Kullanılan tüm kablolar silinmez özellikte etiketle her iki uçlarda etiketlenecektir.</w:t>
      </w:r>
    </w:p>
    <w:p w14:paraId="163C4A59" w14:textId="77777777"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 xml:space="preserve">FV enerji kabloları yüksek sıcaklık ve ısıya dayanıklı, UV dirençli, çift izoleli, halojensiz, kurşunsuz, </w:t>
      </w:r>
      <w:proofErr w:type="gramStart"/>
      <w:r w:rsidRPr="00425F55">
        <w:t>nominal</w:t>
      </w:r>
      <w:proofErr w:type="gramEnd"/>
      <w:r w:rsidRPr="00425F55">
        <w:t xml:space="preserve"> kablo kesiti TÜV tarafından onaylanmış, IEC 60228 ve IEC 60287 standardına uygun olarak üretilmiş olacaktır.</w:t>
      </w:r>
    </w:p>
    <w:p w14:paraId="21FCFDB8" w14:textId="4C005BDE"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 xml:space="preserve">FV – solar kablo ve solar kablo – inverter bağlantılarında MC4 tipi erkek ve dişi tip konektörler kullanılacaktır. Konektörler, özel bağlantı elemanları ve soketler -40°C ile 100°C arası işletme sıcaklığına uygun, IP 67 koruma sınıfına haiz, yüksek akıma uygun, TÜV onaylı olacaktır. </w:t>
      </w:r>
    </w:p>
    <w:p w14:paraId="019E36F7" w14:textId="058F22F5"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 xml:space="preserve">Her bir inverter ile Ges Panosu arasında çekilecek kablolar, </w:t>
      </w:r>
      <w:proofErr w:type="spellStart"/>
      <w:r w:rsidRPr="00425F55">
        <w:t>GES'nin</w:t>
      </w:r>
      <w:proofErr w:type="spellEnd"/>
      <w:r w:rsidRPr="00425F55">
        <w:t xml:space="preserve"> maksimum gücünde en fazla %2 gerilim düşümüne izin verecek kesitte olacaktır.</w:t>
      </w:r>
    </w:p>
    <w:p w14:paraId="2DAF6145" w14:textId="7E23349D"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proofErr w:type="spellStart"/>
      <w:r w:rsidRPr="00425F55">
        <w:t>Tavayaa</w:t>
      </w:r>
      <w:proofErr w:type="spellEnd"/>
      <w:r w:rsidRPr="00425F55">
        <w:t xml:space="preserve"> döşenecek kablolar için kablo </w:t>
      </w:r>
      <w:proofErr w:type="gramStart"/>
      <w:r w:rsidRPr="00425F55">
        <w:t>güzergahı</w:t>
      </w:r>
      <w:proofErr w:type="gramEnd"/>
      <w:r w:rsidRPr="00425F55">
        <w:t>, döşenmeden önce tasarlanacak ve sonra bir kablo katmanı için standartlara uygun montaj yapılacaktır. Kablo kanalının tabanı düz ve montaj aparatları ile sabitlenmelidir.</w:t>
      </w:r>
    </w:p>
    <w:p w14:paraId="1C3A3863" w14:textId="4C3FF2A2" w:rsidR="007610BB" w:rsidRPr="00425F55" w:rsidRDefault="007610BB" w:rsidP="007610BB">
      <w:pPr>
        <w:pStyle w:val="ListeParagraf1"/>
        <w:numPr>
          <w:ilvl w:val="1"/>
          <w:numId w:val="1"/>
        </w:numPr>
        <w:tabs>
          <w:tab w:val="left" w:pos="851"/>
        </w:tabs>
        <w:autoSpaceDE w:val="0"/>
        <w:autoSpaceDN w:val="0"/>
        <w:adjustRightInd w:val="0"/>
        <w:spacing w:after="120" w:line="276" w:lineRule="auto"/>
        <w:contextualSpacing w:val="0"/>
        <w:jc w:val="both"/>
      </w:pPr>
      <w:r w:rsidRPr="00425F55">
        <w:t>Bütün kablolar uygun bir kablo bağı ile bağlanacak ya da uygun şekilde sabitlenecektir.</w:t>
      </w:r>
    </w:p>
    <w:p w14:paraId="3F044A6B" w14:textId="77777777" w:rsidR="007610BB" w:rsidRDefault="007610BB" w:rsidP="007610BB">
      <w:pPr>
        <w:pStyle w:val="ListeParagraf1"/>
        <w:tabs>
          <w:tab w:val="left" w:pos="851"/>
        </w:tabs>
        <w:autoSpaceDE w:val="0"/>
        <w:autoSpaceDN w:val="0"/>
        <w:adjustRightInd w:val="0"/>
        <w:spacing w:after="120" w:line="276" w:lineRule="auto"/>
        <w:contextualSpacing w:val="0"/>
        <w:jc w:val="both"/>
      </w:pPr>
    </w:p>
    <w:p w14:paraId="275B2CF9" w14:textId="77777777" w:rsidR="007C0CA9" w:rsidRDefault="007C0CA9" w:rsidP="007610BB">
      <w:pPr>
        <w:pStyle w:val="ListeParagraf1"/>
        <w:tabs>
          <w:tab w:val="left" w:pos="851"/>
        </w:tabs>
        <w:autoSpaceDE w:val="0"/>
        <w:autoSpaceDN w:val="0"/>
        <w:adjustRightInd w:val="0"/>
        <w:spacing w:after="120" w:line="276" w:lineRule="auto"/>
        <w:contextualSpacing w:val="0"/>
        <w:jc w:val="both"/>
      </w:pPr>
    </w:p>
    <w:p w14:paraId="6FD90CF8" w14:textId="77777777" w:rsidR="007C0CA9" w:rsidRDefault="007C0CA9" w:rsidP="007610BB">
      <w:pPr>
        <w:pStyle w:val="ListeParagraf1"/>
        <w:tabs>
          <w:tab w:val="left" w:pos="851"/>
        </w:tabs>
        <w:autoSpaceDE w:val="0"/>
        <w:autoSpaceDN w:val="0"/>
        <w:adjustRightInd w:val="0"/>
        <w:spacing w:after="120" w:line="276" w:lineRule="auto"/>
        <w:contextualSpacing w:val="0"/>
        <w:jc w:val="both"/>
      </w:pPr>
    </w:p>
    <w:p w14:paraId="071763C5" w14:textId="77777777" w:rsidR="007C0CA9" w:rsidRDefault="007C0CA9" w:rsidP="007610BB">
      <w:pPr>
        <w:pStyle w:val="ListeParagraf1"/>
        <w:tabs>
          <w:tab w:val="left" w:pos="851"/>
        </w:tabs>
        <w:autoSpaceDE w:val="0"/>
        <w:autoSpaceDN w:val="0"/>
        <w:adjustRightInd w:val="0"/>
        <w:spacing w:after="120" w:line="276" w:lineRule="auto"/>
        <w:contextualSpacing w:val="0"/>
        <w:jc w:val="both"/>
      </w:pPr>
    </w:p>
    <w:p w14:paraId="6E87608D" w14:textId="183F40E3" w:rsidR="007610BB" w:rsidRPr="00425F55" w:rsidRDefault="007610BB" w:rsidP="007610BB">
      <w:pPr>
        <w:pStyle w:val="ListeParagraf1"/>
        <w:numPr>
          <w:ilvl w:val="0"/>
          <w:numId w:val="1"/>
        </w:numPr>
        <w:autoSpaceDE w:val="0"/>
        <w:autoSpaceDN w:val="0"/>
        <w:adjustRightInd w:val="0"/>
        <w:spacing w:after="120" w:line="276" w:lineRule="auto"/>
        <w:contextualSpacing w:val="0"/>
        <w:jc w:val="both"/>
        <w:rPr>
          <w:b/>
        </w:rPr>
      </w:pPr>
      <w:r w:rsidRPr="00425F55">
        <w:rPr>
          <w:b/>
        </w:rPr>
        <w:lastRenderedPageBreak/>
        <w:t xml:space="preserve">TOPRAKLAMA </w:t>
      </w:r>
    </w:p>
    <w:p w14:paraId="1BBFF849" w14:textId="77777777"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rPr>
          <w:b/>
        </w:rPr>
      </w:pPr>
      <w:r w:rsidRPr="00425F55">
        <w:t xml:space="preserve">Kurulacak güneş enerjisi sistemine ait tüm elektrikli ve elektronik cihazlarla, bunların içine konulacağı kabinler, tüm taşıyıcı </w:t>
      </w:r>
      <w:proofErr w:type="gramStart"/>
      <w:r w:rsidRPr="00425F55">
        <w:t>konstrüksiyon</w:t>
      </w:r>
      <w:proofErr w:type="gramEnd"/>
      <w:r w:rsidRPr="00425F55">
        <w:t xml:space="preserve"> sistemi topraklanacaktır. Hem DC tarafta hem de AC tarafta standartlara uygun topraklamalar Yüklenici tarafından yapılacaktır. </w:t>
      </w:r>
    </w:p>
    <w:p w14:paraId="2EA4BD58" w14:textId="77777777"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rPr>
          <w:b/>
        </w:rPr>
      </w:pPr>
      <w:r w:rsidRPr="00425F55">
        <w:t xml:space="preserve">Kurulacak güneş enerjisi sistemine ait tüm elektrikli ve elektronik cihazlarla, bunların içine konulacağı kabinler, tüm taşıyıcı metal aksamlar, </w:t>
      </w:r>
      <w:proofErr w:type="gramStart"/>
      <w:r w:rsidRPr="00425F55">
        <w:t>konstrüksiyon</w:t>
      </w:r>
      <w:proofErr w:type="gramEnd"/>
      <w:r w:rsidRPr="00425F55">
        <w:t xml:space="preserve"> ile metal aksamlar, tüm yardımcı metal montaj malzemeleri “Elektrik Tesislerinde Topraklamalar Yönetmeliği’ne” göre düzenlenecektir. Hem DC tarafta hem de AC tarafta standartlara uygun topraklamalar yüklenici tarafından yapılacaktır.</w:t>
      </w:r>
    </w:p>
    <w:p w14:paraId="0100B4FC" w14:textId="77777777"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rPr>
          <w:b/>
        </w:rPr>
      </w:pPr>
      <w:r w:rsidRPr="00425F55">
        <w:t>Panellerin yerleştirileceği sahada topraklama ağı yapılacak ve güneş enerjisi sistemi elemanları ve metal aksamlar bu topraklama hattına bağlanacaktır.</w:t>
      </w:r>
    </w:p>
    <w:p w14:paraId="132BDD20" w14:textId="4DA8F5D8"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rPr>
          <w:b/>
        </w:rPr>
      </w:pPr>
      <w:r w:rsidRPr="00425F55">
        <w:t>Bütün topraklar birbirine bağlanacak ve eş potansiyelde olması sağlanacaktır. Topraklama değeri yetkili bir mühendis tarafından raporlandırılacaktır. Bu işlem yüklenicinin kapsamındadır.</w:t>
      </w:r>
    </w:p>
    <w:p w14:paraId="14CEC33C" w14:textId="16FBA76B"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rPr>
          <w:b/>
        </w:rPr>
      </w:pPr>
      <w:proofErr w:type="spellStart"/>
      <w:r w:rsidRPr="00425F55">
        <w:t>GES’nin</w:t>
      </w:r>
      <w:proofErr w:type="spellEnd"/>
      <w:r w:rsidRPr="00425F55">
        <w:t xml:space="preserve"> topraklamasının, tesisin malzeme temin ve işçilikleri Yüklenici firma tarafından gerçekleştirilecektir. Bu kapsamda yapılması </w:t>
      </w:r>
      <w:r w:rsidR="00FA797E" w:rsidRPr="00425F55">
        <w:t>gerekli düzeltme</w:t>
      </w:r>
      <w:r w:rsidRPr="00425F55">
        <w:t xml:space="preserve"> işleri, ek yardımcı malzemelerin temin ve montajı Yüklenici firma tarafından ek bir bedel talep edilmeksizin gerçekleştirilecektir.</w:t>
      </w:r>
      <w:r w:rsidRPr="00425F55">
        <w:rPr>
          <w:b/>
        </w:rPr>
        <w:t xml:space="preserve"> </w:t>
      </w:r>
    </w:p>
    <w:p w14:paraId="5B249306" w14:textId="06285E46"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pPr>
      <w:r w:rsidRPr="00425F55">
        <w:t xml:space="preserve"> Projeye uygun olarak topraklama ağı oluşturulacak, yatayda ve düşeyde paralel topraklama iletkenleri ile ara bağlantıları gerçekleştirilecektir. Köşe noktalarda ve aralarda olmak üzere Projede belirtilen adet ve uzunlukta </w:t>
      </w:r>
      <w:r w:rsidR="00FA797E" w:rsidRPr="00425F55">
        <w:t xml:space="preserve">iletken topraklama </w:t>
      </w:r>
      <w:r w:rsidRPr="00425F55">
        <w:t>ağına irtibatlandırılacaktır.</w:t>
      </w:r>
    </w:p>
    <w:p w14:paraId="2529348C" w14:textId="77777777"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pPr>
      <w:r w:rsidRPr="00425F55">
        <w:t xml:space="preserve">Toprak direnci “Elektrik Tesislerinde Topraklama </w:t>
      </w:r>
      <w:proofErr w:type="spellStart"/>
      <w:r w:rsidRPr="00425F55">
        <w:t>Yönetmeliği”nde</w:t>
      </w:r>
      <w:proofErr w:type="spellEnd"/>
      <w:r w:rsidRPr="00425F55">
        <w:t xml:space="preserve"> belirtilen değeri geçmeyecektir. Bu değer yakalanıncaya kadar gerekli miktarda topraklama malzemesi ilave edilecektir. Bütün topraklar birbirine bağlanacak ve eş potansiyelde olması sağlanacaktır. </w:t>
      </w:r>
    </w:p>
    <w:p w14:paraId="5B521A21" w14:textId="77777777" w:rsidR="007610BB" w:rsidRPr="00425F55" w:rsidRDefault="007610BB" w:rsidP="007610BB">
      <w:pPr>
        <w:pStyle w:val="ListeParagraf1"/>
        <w:numPr>
          <w:ilvl w:val="1"/>
          <w:numId w:val="1"/>
        </w:numPr>
        <w:autoSpaceDE w:val="0"/>
        <w:autoSpaceDN w:val="0"/>
        <w:adjustRightInd w:val="0"/>
        <w:spacing w:after="120" w:line="276" w:lineRule="auto"/>
        <w:contextualSpacing w:val="0"/>
        <w:jc w:val="both"/>
      </w:pPr>
      <w:r w:rsidRPr="00425F55">
        <w:t xml:space="preserve">Şartnamede belirtilmeyen ve Projede gösterilmeyen topraklamayla ilgili tüm hususlar için Elektrik Tesislerinde Topraklamalar Yönetmeliğinin ilgili maddeleri dikkate alınacaktır. </w:t>
      </w:r>
    </w:p>
    <w:p w14:paraId="4FC9D6F7" w14:textId="77777777" w:rsidR="00FA797E" w:rsidRPr="00425F55" w:rsidRDefault="00FA797E" w:rsidP="00FA797E">
      <w:pPr>
        <w:pStyle w:val="ListeParagraf1"/>
        <w:numPr>
          <w:ilvl w:val="0"/>
          <w:numId w:val="1"/>
        </w:numPr>
        <w:autoSpaceDE w:val="0"/>
        <w:autoSpaceDN w:val="0"/>
        <w:adjustRightInd w:val="0"/>
        <w:spacing w:after="120" w:line="276" w:lineRule="auto"/>
        <w:contextualSpacing w:val="0"/>
        <w:jc w:val="both"/>
        <w:rPr>
          <w:b/>
        </w:rPr>
      </w:pPr>
      <w:r w:rsidRPr="00425F55">
        <w:rPr>
          <w:b/>
        </w:rPr>
        <w:t xml:space="preserve">PANEL TAŞIYICI KONSTRÜKSİYONU </w:t>
      </w:r>
    </w:p>
    <w:p w14:paraId="0D48AEC1" w14:textId="77777777" w:rsidR="00FA797E" w:rsidRPr="00425F55" w:rsidRDefault="00FA797E" w:rsidP="00FA797E">
      <w:pPr>
        <w:pStyle w:val="ListeParagraf1"/>
        <w:numPr>
          <w:ilvl w:val="1"/>
          <w:numId w:val="1"/>
        </w:numPr>
        <w:autoSpaceDE w:val="0"/>
        <w:autoSpaceDN w:val="0"/>
        <w:adjustRightInd w:val="0"/>
        <w:spacing w:after="120" w:line="276" w:lineRule="auto"/>
        <w:contextualSpacing w:val="0"/>
        <w:jc w:val="both"/>
      </w:pPr>
      <w:r w:rsidRPr="00425F55">
        <w:t xml:space="preserve">Yüklenici FV panellerin üzerine yerleştirilip sabitleneceği panel taşıyıcı </w:t>
      </w:r>
      <w:proofErr w:type="gramStart"/>
      <w:r w:rsidRPr="00425F55">
        <w:t>konstrüksiyon</w:t>
      </w:r>
      <w:proofErr w:type="gramEnd"/>
      <w:r w:rsidRPr="00425F55">
        <w:t xml:space="preserve"> sistemi ekte verilen vaziyet planında bulunan araziye kuracaktır.</w:t>
      </w:r>
    </w:p>
    <w:p w14:paraId="3864E09B" w14:textId="77777777" w:rsidR="00FA797E" w:rsidRPr="00425F55" w:rsidRDefault="00FA797E" w:rsidP="00FA797E">
      <w:pPr>
        <w:pStyle w:val="ListeParagraf1"/>
        <w:numPr>
          <w:ilvl w:val="1"/>
          <w:numId w:val="1"/>
        </w:numPr>
        <w:autoSpaceDE w:val="0"/>
        <w:autoSpaceDN w:val="0"/>
        <w:adjustRightInd w:val="0"/>
        <w:spacing w:after="120" w:line="276" w:lineRule="auto"/>
        <w:contextualSpacing w:val="0"/>
        <w:jc w:val="both"/>
      </w:pPr>
      <w:r w:rsidRPr="00425F55">
        <w:rPr>
          <w:rFonts w:eastAsia="Calibri"/>
        </w:rPr>
        <w:t>Yükleniciye işe başlamadan önce onaylanmış projeler verilecektir. Konstrüksiyon projelerine uygun olarak yapılacaktır.</w:t>
      </w:r>
    </w:p>
    <w:p w14:paraId="3B4A6D5B" w14:textId="5E470B0F" w:rsidR="00FA797E" w:rsidRPr="00425F55" w:rsidRDefault="00FA797E" w:rsidP="00FA797E">
      <w:pPr>
        <w:pStyle w:val="ListeParagraf1"/>
        <w:numPr>
          <w:ilvl w:val="1"/>
          <w:numId w:val="1"/>
        </w:numPr>
        <w:autoSpaceDE w:val="0"/>
        <w:autoSpaceDN w:val="0"/>
        <w:adjustRightInd w:val="0"/>
        <w:spacing w:after="120" w:line="276" w:lineRule="auto"/>
        <w:contextualSpacing w:val="0"/>
        <w:jc w:val="both"/>
      </w:pPr>
      <w:r w:rsidRPr="00425F55">
        <w:t xml:space="preserve">Konstrüksiyon 10 yıl kullanım ömrüne göre tasarlanacak ve paslanma/korozyona karşı İdareden onay alınması kaydı ile kullanım yerine uygun olan alüminyum, galvaniz veya paslanmaz çelik malzemeden üretilmiş olacaktır. </w:t>
      </w:r>
    </w:p>
    <w:p w14:paraId="31521B38" w14:textId="77777777" w:rsidR="00FA797E" w:rsidRPr="00425F55" w:rsidRDefault="00FA797E" w:rsidP="00FA797E">
      <w:pPr>
        <w:pStyle w:val="ListeParagraf1"/>
        <w:numPr>
          <w:ilvl w:val="1"/>
          <w:numId w:val="1"/>
        </w:numPr>
        <w:autoSpaceDE w:val="0"/>
        <w:autoSpaceDN w:val="0"/>
        <w:adjustRightInd w:val="0"/>
        <w:spacing w:after="120" w:line="276" w:lineRule="auto"/>
        <w:contextualSpacing w:val="0"/>
        <w:jc w:val="both"/>
      </w:pPr>
      <w:r w:rsidRPr="00425F55">
        <w:t xml:space="preserve">Güneş panelleri, uygun bağlantı aparatları ile </w:t>
      </w:r>
      <w:proofErr w:type="gramStart"/>
      <w:r w:rsidRPr="00425F55">
        <w:t>konstrüksiyon</w:t>
      </w:r>
      <w:proofErr w:type="gramEnd"/>
      <w:r w:rsidRPr="00425F55">
        <w:t xml:space="preserve"> profillerine monte edilecek, güneş panelleri üzerindeki delikler vida ile montaj için kullanılmayacaktır.</w:t>
      </w:r>
    </w:p>
    <w:p w14:paraId="35EB010C" w14:textId="77777777" w:rsidR="00FA797E" w:rsidRPr="00425F55" w:rsidRDefault="00FA797E" w:rsidP="00FA797E">
      <w:pPr>
        <w:pStyle w:val="ListeParagraf1"/>
        <w:numPr>
          <w:ilvl w:val="1"/>
          <w:numId w:val="1"/>
        </w:numPr>
        <w:autoSpaceDE w:val="0"/>
        <w:autoSpaceDN w:val="0"/>
        <w:adjustRightInd w:val="0"/>
        <w:spacing w:after="120" w:line="276" w:lineRule="auto"/>
        <w:contextualSpacing w:val="0"/>
        <w:jc w:val="both"/>
      </w:pPr>
      <w:r w:rsidRPr="00425F55">
        <w:t xml:space="preserve">Güneş panelleri, arasında </w:t>
      </w:r>
      <w:proofErr w:type="gramStart"/>
      <w:r w:rsidRPr="00425F55">
        <w:t>rüzgara</w:t>
      </w:r>
      <w:proofErr w:type="gramEnd"/>
      <w:r w:rsidRPr="00425F55">
        <w:t xml:space="preserve"> karşı direnç oluşturmaması amacıyla uygun boşluklar bırakılacaktır.</w:t>
      </w:r>
    </w:p>
    <w:p w14:paraId="1393EAB3" w14:textId="77777777" w:rsidR="00FA797E" w:rsidRDefault="00FA797E" w:rsidP="00FA797E">
      <w:pPr>
        <w:pStyle w:val="ListeParagraf1"/>
        <w:numPr>
          <w:ilvl w:val="1"/>
          <w:numId w:val="1"/>
        </w:numPr>
        <w:autoSpaceDE w:val="0"/>
        <w:autoSpaceDN w:val="0"/>
        <w:adjustRightInd w:val="0"/>
        <w:spacing w:after="120" w:line="276" w:lineRule="auto"/>
        <w:contextualSpacing w:val="0"/>
        <w:jc w:val="both"/>
      </w:pPr>
      <w:r w:rsidRPr="00425F55">
        <w:t xml:space="preserve">İnverter, bağlantı kutusu, kablo kanalı ve </w:t>
      </w:r>
      <w:proofErr w:type="spellStart"/>
      <w:r w:rsidRPr="00425F55">
        <w:t>vb</w:t>
      </w:r>
      <w:proofErr w:type="spellEnd"/>
      <w:r w:rsidRPr="00425F55">
        <w:t xml:space="preserve"> cihaz ve aparatların konstrüksiyona sabitlenmesi durumunda, bu yükler de konstrüksiyonla ilgili hesaplamalarda dikkate alınacak, tüm yerleşim planı ve </w:t>
      </w:r>
      <w:proofErr w:type="gramStart"/>
      <w:r w:rsidRPr="00425F55">
        <w:t>konstrüksiyon</w:t>
      </w:r>
      <w:proofErr w:type="gramEnd"/>
      <w:r w:rsidRPr="00425F55">
        <w:t xml:space="preserve"> projelerinde detayları gösterilecektir.  </w:t>
      </w:r>
    </w:p>
    <w:p w14:paraId="522EC06B" w14:textId="77777777" w:rsidR="007C0CA9" w:rsidRDefault="007C0CA9" w:rsidP="007C0CA9">
      <w:pPr>
        <w:pStyle w:val="ListeParagraf1"/>
        <w:autoSpaceDE w:val="0"/>
        <w:autoSpaceDN w:val="0"/>
        <w:adjustRightInd w:val="0"/>
        <w:spacing w:after="120" w:line="276" w:lineRule="auto"/>
        <w:contextualSpacing w:val="0"/>
        <w:jc w:val="both"/>
      </w:pPr>
    </w:p>
    <w:p w14:paraId="11260A4E" w14:textId="44055577" w:rsidR="00FA797E" w:rsidRPr="00425F55" w:rsidRDefault="00FA797E" w:rsidP="00FA797E">
      <w:pPr>
        <w:pStyle w:val="ListeParagraf"/>
        <w:numPr>
          <w:ilvl w:val="0"/>
          <w:numId w:val="1"/>
        </w:numPr>
        <w:autoSpaceDE w:val="0"/>
        <w:autoSpaceDN w:val="0"/>
        <w:adjustRightInd w:val="0"/>
        <w:spacing w:after="120" w:line="276" w:lineRule="auto"/>
        <w:jc w:val="both"/>
        <w:rPr>
          <w:rFonts w:ascii="Times New Roman" w:hAnsi="Times New Roman" w:cs="Times New Roman"/>
          <w:sz w:val="24"/>
          <w:szCs w:val="24"/>
        </w:rPr>
      </w:pPr>
      <w:r w:rsidRPr="00425F55">
        <w:rPr>
          <w:rFonts w:ascii="Times New Roman" w:hAnsi="Times New Roman" w:cs="Times New Roman"/>
          <w:b/>
          <w:bCs/>
          <w:sz w:val="24"/>
          <w:szCs w:val="24"/>
        </w:rPr>
        <w:lastRenderedPageBreak/>
        <w:t xml:space="preserve">VERİ KAYIT VE UZAKTAN İZLEME SİSTEMİ </w:t>
      </w:r>
    </w:p>
    <w:p w14:paraId="7B660941" w14:textId="77777777" w:rsidR="00FA797E" w:rsidRPr="00425F55" w:rsidRDefault="00FA797E" w:rsidP="00FA797E">
      <w:pPr>
        <w:pStyle w:val="ListeParagraf"/>
        <w:numPr>
          <w:ilvl w:val="0"/>
          <w:numId w:val="6"/>
        </w:numPr>
        <w:autoSpaceDE w:val="0"/>
        <w:autoSpaceDN w:val="0"/>
        <w:adjustRightInd w:val="0"/>
        <w:spacing w:after="120" w:line="276" w:lineRule="auto"/>
        <w:ind w:left="851" w:hanging="851"/>
        <w:contextualSpacing w:val="0"/>
        <w:jc w:val="both"/>
        <w:rPr>
          <w:rFonts w:ascii="Times New Roman" w:hAnsi="Times New Roman" w:cs="Times New Roman"/>
          <w:b/>
          <w:bCs/>
          <w:vanish/>
          <w:sz w:val="24"/>
          <w:szCs w:val="24"/>
        </w:rPr>
      </w:pPr>
    </w:p>
    <w:p w14:paraId="147E084A" w14:textId="77777777" w:rsidR="00FA797E" w:rsidRPr="00425F55" w:rsidRDefault="00FA797E" w:rsidP="00FA797E">
      <w:pPr>
        <w:pStyle w:val="ListeParagraf"/>
        <w:numPr>
          <w:ilvl w:val="0"/>
          <w:numId w:val="6"/>
        </w:numPr>
        <w:autoSpaceDE w:val="0"/>
        <w:autoSpaceDN w:val="0"/>
        <w:adjustRightInd w:val="0"/>
        <w:spacing w:after="120" w:line="276" w:lineRule="auto"/>
        <w:ind w:left="851" w:hanging="851"/>
        <w:contextualSpacing w:val="0"/>
        <w:jc w:val="both"/>
        <w:rPr>
          <w:rFonts w:ascii="Times New Roman" w:hAnsi="Times New Roman" w:cs="Times New Roman"/>
          <w:b/>
          <w:bCs/>
          <w:vanish/>
          <w:sz w:val="24"/>
          <w:szCs w:val="24"/>
        </w:rPr>
      </w:pPr>
    </w:p>
    <w:p w14:paraId="4210B428" w14:textId="77777777" w:rsidR="00FA797E" w:rsidRPr="00425F55" w:rsidRDefault="00FA797E" w:rsidP="00FA797E">
      <w:pPr>
        <w:pStyle w:val="ListeParagraf"/>
        <w:numPr>
          <w:ilvl w:val="0"/>
          <w:numId w:val="6"/>
        </w:numPr>
        <w:autoSpaceDE w:val="0"/>
        <w:autoSpaceDN w:val="0"/>
        <w:adjustRightInd w:val="0"/>
        <w:spacing w:after="120" w:line="276" w:lineRule="auto"/>
        <w:ind w:left="851" w:hanging="851"/>
        <w:contextualSpacing w:val="0"/>
        <w:jc w:val="both"/>
        <w:rPr>
          <w:rFonts w:ascii="Times New Roman" w:hAnsi="Times New Roman" w:cs="Times New Roman"/>
          <w:b/>
          <w:bCs/>
          <w:vanish/>
          <w:sz w:val="24"/>
          <w:szCs w:val="24"/>
        </w:rPr>
      </w:pPr>
    </w:p>
    <w:p w14:paraId="15DC41FE" w14:textId="77777777" w:rsidR="00FA797E" w:rsidRPr="00425F55" w:rsidRDefault="00FA797E" w:rsidP="00FA797E">
      <w:pPr>
        <w:pStyle w:val="ListeParagraf"/>
        <w:numPr>
          <w:ilvl w:val="0"/>
          <w:numId w:val="6"/>
        </w:numPr>
        <w:autoSpaceDE w:val="0"/>
        <w:autoSpaceDN w:val="0"/>
        <w:adjustRightInd w:val="0"/>
        <w:spacing w:after="120" w:line="276" w:lineRule="auto"/>
        <w:ind w:left="851" w:hanging="851"/>
        <w:contextualSpacing w:val="0"/>
        <w:jc w:val="both"/>
        <w:rPr>
          <w:rFonts w:ascii="Times New Roman" w:hAnsi="Times New Roman" w:cs="Times New Roman"/>
          <w:b/>
          <w:bCs/>
          <w:vanish/>
          <w:sz w:val="24"/>
          <w:szCs w:val="24"/>
        </w:rPr>
      </w:pPr>
    </w:p>
    <w:p w14:paraId="3DDC707C" w14:textId="77777777" w:rsidR="00FA797E" w:rsidRPr="00425F55" w:rsidRDefault="00FA797E" w:rsidP="00FA797E">
      <w:pPr>
        <w:pStyle w:val="ListeParagraf"/>
        <w:numPr>
          <w:ilvl w:val="0"/>
          <w:numId w:val="6"/>
        </w:numPr>
        <w:autoSpaceDE w:val="0"/>
        <w:autoSpaceDN w:val="0"/>
        <w:adjustRightInd w:val="0"/>
        <w:spacing w:after="120" w:line="276" w:lineRule="auto"/>
        <w:ind w:left="851" w:hanging="851"/>
        <w:contextualSpacing w:val="0"/>
        <w:jc w:val="both"/>
        <w:rPr>
          <w:rFonts w:ascii="Times New Roman" w:hAnsi="Times New Roman" w:cs="Times New Roman"/>
          <w:b/>
          <w:bCs/>
          <w:vanish/>
          <w:sz w:val="24"/>
          <w:szCs w:val="24"/>
        </w:rPr>
      </w:pPr>
    </w:p>
    <w:p w14:paraId="4CD41C43" w14:textId="77777777" w:rsidR="00FA797E" w:rsidRPr="00425F55" w:rsidRDefault="00FA797E" w:rsidP="00FA797E">
      <w:pPr>
        <w:pStyle w:val="ListeParagraf"/>
        <w:numPr>
          <w:ilvl w:val="0"/>
          <w:numId w:val="6"/>
        </w:numPr>
        <w:autoSpaceDE w:val="0"/>
        <w:autoSpaceDN w:val="0"/>
        <w:adjustRightInd w:val="0"/>
        <w:spacing w:after="120" w:line="276" w:lineRule="auto"/>
        <w:ind w:left="851" w:hanging="851"/>
        <w:contextualSpacing w:val="0"/>
        <w:jc w:val="both"/>
        <w:rPr>
          <w:rFonts w:ascii="Times New Roman" w:hAnsi="Times New Roman" w:cs="Times New Roman"/>
          <w:b/>
          <w:bCs/>
          <w:vanish/>
          <w:sz w:val="24"/>
          <w:szCs w:val="24"/>
        </w:rPr>
      </w:pPr>
    </w:p>
    <w:p w14:paraId="004D20AB" w14:textId="4F68D084" w:rsidR="00FA797E" w:rsidRPr="00425F55" w:rsidRDefault="00FA797E" w:rsidP="00FA797E">
      <w:pPr>
        <w:pStyle w:val="Default"/>
        <w:widowControl/>
        <w:numPr>
          <w:ilvl w:val="1"/>
          <w:numId w:val="1"/>
        </w:numPr>
        <w:spacing w:after="120" w:line="276" w:lineRule="auto"/>
        <w:jc w:val="both"/>
        <w:rPr>
          <w:color w:val="auto"/>
        </w:rPr>
      </w:pPr>
      <w:r w:rsidRPr="00425F55">
        <w:rPr>
          <w:color w:val="auto"/>
        </w:rPr>
        <w:t>İnternet bağlantısı ve abonelikleri işveren tarafından hazırlanacaktır. Veri kayıt cihazı ayarları yüklenici tarafından ayarlanarak uzaktan takip sağlanacaktır.</w:t>
      </w:r>
    </w:p>
    <w:p w14:paraId="5FD1777E" w14:textId="4205F4E4" w:rsidR="00FA797E" w:rsidRPr="00425F55" w:rsidRDefault="00FA797E" w:rsidP="00FA797E">
      <w:pPr>
        <w:pStyle w:val="Default"/>
        <w:widowControl/>
        <w:numPr>
          <w:ilvl w:val="1"/>
          <w:numId w:val="1"/>
        </w:numPr>
        <w:spacing w:after="120" w:line="276" w:lineRule="auto"/>
        <w:ind w:left="709" w:hanging="709"/>
        <w:jc w:val="both"/>
        <w:rPr>
          <w:color w:val="auto"/>
        </w:rPr>
      </w:pPr>
      <w:proofErr w:type="spellStart"/>
      <w:r w:rsidRPr="00425F55">
        <w:rPr>
          <w:color w:val="auto"/>
        </w:rPr>
        <w:t>GES’e</w:t>
      </w:r>
      <w:proofErr w:type="spellEnd"/>
      <w:r w:rsidRPr="00425F55">
        <w:rPr>
          <w:color w:val="auto"/>
        </w:rPr>
        <w:t xml:space="preserve"> uzaktan erişim sağlanacaktır. Aşağıda detayları verilen bilgiler kaydedilecek, Veri Kayıt Sistemi aşağıda belirtilen parametreleri sürekli olarak ölçme, aktarma, kaydetme özelliklerine sahip olacaktır.  </w:t>
      </w:r>
    </w:p>
    <w:p w14:paraId="01E2029B" w14:textId="77777777" w:rsidR="00FA797E" w:rsidRPr="00425F55" w:rsidRDefault="00FA797E" w:rsidP="00FA797E">
      <w:pPr>
        <w:pStyle w:val="Default"/>
        <w:widowControl/>
        <w:numPr>
          <w:ilvl w:val="0"/>
          <w:numId w:val="9"/>
        </w:numPr>
        <w:spacing w:line="276" w:lineRule="auto"/>
        <w:ind w:left="1276" w:hanging="425"/>
        <w:jc w:val="both"/>
        <w:rPr>
          <w:color w:val="auto"/>
        </w:rPr>
      </w:pPr>
      <w:r w:rsidRPr="00425F55">
        <w:rPr>
          <w:color w:val="auto"/>
        </w:rPr>
        <w:t xml:space="preserve">FV </w:t>
      </w:r>
      <w:proofErr w:type="gramStart"/>
      <w:r w:rsidRPr="00425F55">
        <w:rPr>
          <w:color w:val="auto"/>
        </w:rPr>
        <w:t>modüllerde</w:t>
      </w:r>
      <w:proofErr w:type="gramEnd"/>
      <w:r w:rsidRPr="00425F55">
        <w:rPr>
          <w:color w:val="auto"/>
        </w:rPr>
        <w:t xml:space="preserve"> üretilen toplam güç, </w:t>
      </w:r>
    </w:p>
    <w:p w14:paraId="568AA204" w14:textId="77777777" w:rsidR="00FA797E" w:rsidRPr="00425F55" w:rsidRDefault="00FA797E" w:rsidP="00FA797E">
      <w:pPr>
        <w:pStyle w:val="Default"/>
        <w:widowControl/>
        <w:numPr>
          <w:ilvl w:val="0"/>
          <w:numId w:val="9"/>
        </w:numPr>
        <w:spacing w:after="120" w:line="276" w:lineRule="auto"/>
        <w:ind w:left="1276" w:hanging="425"/>
        <w:jc w:val="both"/>
        <w:rPr>
          <w:color w:val="auto"/>
        </w:rPr>
      </w:pPr>
      <w:r w:rsidRPr="00425F55">
        <w:rPr>
          <w:color w:val="auto"/>
        </w:rPr>
        <w:t>Şebekeye verilen toplam güç izlenebilecektir.</w:t>
      </w:r>
    </w:p>
    <w:p w14:paraId="1F7645A7" w14:textId="77777777" w:rsidR="00FA797E" w:rsidRPr="00425F55" w:rsidRDefault="00FA797E" w:rsidP="00FA797E">
      <w:pPr>
        <w:pStyle w:val="Default"/>
        <w:widowControl/>
        <w:numPr>
          <w:ilvl w:val="1"/>
          <w:numId w:val="1"/>
        </w:numPr>
        <w:spacing w:after="120" w:line="276" w:lineRule="auto"/>
        <w:ind w:left="851" w:hanging="851"/>
        <w:jc w:val="both"/>
        <w:rPr>
          <w:color w:val="auto"/>
        </w:rPr>
      </w:pPr>
      <w:r w:rsidRPr="00425F55">
        <w:rPr>
          <w:color w:val="auto"/>
        </w:rPr>
        <w:t>Bütün İnverterler için;</w:t>
      </w:r>
    </w:p>
    <w:p w14:paraId="175AEC1D" w14:textId="77777777" w:rsidR="00FA797E" w:rsidRPr="00425F55" w:rsidRDefault="00FA797E" w:rsidP="00FA797E">
      <w:pPr>
        <w:pStyle w:val="Default"/>
        <w:widowControl/>
        <w:numPr>
          <w:ilvl w:val="0"/>
          <w:numId w:val="10"/>
        </w:numPr>
        <w:spacing w:line="276" w:lineRule="auto"/>
        <w:ind w:left="1276" w:hanging="425"/>
        <w:jc w:val="both"/>
        <w:rPr>
          <w:color w:val="auto"/>
        </w:rPr>
      </w:pPr>
      <w:r w:rsidRPr="00425F55">
        <w:rPr>
          <w:color w:val="auto"/>
        </w:rPr>
        <w:t xml:space="preserve">Her bir solar </w:t>
      </w:r>
      <w:proofErr w:type="gramStart"/>
      <w:r w:rsidRPr="00425F55">
        <w:rPr>
          <w:color w:val="auto"/>
        </w:rPr>
        <w:t>modül</w:t>
      </w:r>
      <w:proofErr w:type="gramEnd"/>
      <w:r w:rsidRPr="00425F55">
        <w:rPr>
          <w:color w:val="auto"/>
        </w:rPr>
        <w:t xml:space="preserve"> dizisinin DC girişi Akım, Gerilim ve Anlık Gücü </w:t>
      </w:r>
    </w:p>
    <w:p w14:paraId="1620E336" w14:textId="77777777" w:rsidR="00FA797E" w:rsidRPr="00425F55" w:rsidRDefault="00FA797E" w:rsidP="00FA797E">
      <w:pPr>
        <w:pStyle w:val="Default"/>
        <w:widowControl/>
        <w:numPr>
          <w:ilvl w:val="0"/>
          <w:numId w:val="10"/>
        </w:numPr>
        <w:spacing w:after="120" w:line="276" w:lineRule="auto"/>
        <w:ind w:left="1276" w:hanging="425"/>
        <w:jc w:val="both"/>
        <w:rPr>
          <w:color w:val="auto"/>
        </w:rPr>
      </w:pPr>
      <w:r w:rsidRPr="00425F55">
        <w:rPr>
          <w:color w:val="auto"/>
        </w:rPr>
        <w:t xml:space="preserve">İnverter çıkış Akım, Gerilimi, Anlık Güç, Frekans ve Güç Faktörü İzlenebilecektir. </w:t>
      </w:r>
    </w:p>
    <w:p w14:paraId="06B95DD2"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Uzaktan İzleme Sistemindeki santral verileri internet üzerinden izlenebilecek ayrıca aşağıdaki teknik veriler de görüntülenecektir. Her bir inverter için; </w:t>
      </w:r>
    </w:p>
    <w:p w14:paraId="1050F48B"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Modüllerden gelen güç (sayısal ve grafiksel olarak izlenebilecek) </w:t>
      </w:r>
    </w:p>
    <w:p w14:paraId="0CC23544"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Şebekeye verilen güç (sayısal ve grafiksel olarak izlenebilecek) </w:t>
      </w:r>
    </w:p>
    <w:p w14:paraId="11823118"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İnverter verimi (sayısal ve grafiksel olarak izlenebilecek) </w:t>
      </w:r>
    </w:p>
    <w:p w14:paraId="4AA232D2"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Çıkış frekans değerleri </w:t>
      </w:r>
    </w:p>
    <w:p w14:paraId="4B84789B"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Gün içinde, son bir ayda ve kurulumdan itibaren üretilen enerji </w:t>
      </w:r>
    </w:p>
    <w:p w14:paraId="3413B5BD"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Sistem </w:t>
      </w:r>
      <w:proofErr w:type="spellStart"/>
      <w:r w:rsidRPr="00425F55">
        <w:rPr>
          <w:color w:val="auto"/>
        </w:rPr>
        <w:t>Logbook’u</w:t>
      </w:r>
      <w:proofErr w:type="spellEnd"/>
      <w:r w:rsidRPr="00425F55">
        <w:rPr>
          <w:color w:val="auto"/>
        </w:rPr>
        <w:t xml:space="preserve"> (</w:t>
      </w:r>
      <w:proofErr w:type="spellStart"/>
      <w:r w:rsidRPr="00425F55">
        <w:rPr>
          <w:color w:val="auto"/>
        </w:rPr>
        <w:t>GES’de</w:t>
      </w:r>
      <w:proofErr w:type="spellEnd"/>
      <w:r w:rsidRPr="00425F55">
        <w:rPr>
          <w:color w:val="auto"/>
        </w:rPr>
        <w:t xml:space="preserve"> gerçekleşen olağan dışı olaylar, hata ve arıza mesajları, uyarılar) </w:t>
      </w:r>
    </w:p>
    <w:p w14:paraId="732FEEEC" w14:textId="77777777" w:rsidR="00FA797E" w:rsidRPr="00425F55" w:rsidRDefault="00FA797E" w:rsidP="00FA797E">
      <w:pPr>
        <w:pStyle w:val="Default"/>
        <w:widowControl/>
        <w:numPr>
          <w:ilvl w:val="0"/>
          <w:numId w:val="11"/>
        </w:numPr>
        <w:spacing w:line="276" w:lineRule="auto"/>
        <w:ind w:left="1276" w:hanging="425"/>
        <w:jc w:val="both"/>
        <w:rPr>
          <w:color w:val="auto"/>
        </w:rPr>
      </w:pPr>
      <w:r w:rsidRPr="00425F55">
        <w:rPr>
          <w:color w:val="auto"/>
        </w:rPr>
        <w:t xml:space="preserve">İnverter performanslarının karşılaştırılması izlenebilecektir. </w:t>
      </w:r>
    </w:p>
    <w:p w14:paraId="06D5B2D4"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Uzaktan İzleme Sistemi, </w:t>
      </w:r>
      <w:proofErr w:type="spellStart"/>
      <w:r w:rsidRPr="00425F55">
        <w:rPr>
          <w:color w:val="auto"/>
        </w:rPr>
        <w:t>GES’de</w:t>
      </w:r>
      <w:proofErr w:type="spellEnd"/>
      <w:r w:rsidRPr="00425F55">
        <w:rPr>
          <w:color w:val="auto"/>
        </w:rPr>
        <w:t xml:space="preserve"> gerçekleşen olağan dışı olayları, hata ve arıza mesajlarını ve uyarıları anlık olarak İdare tarafından belirlenen e-posta adreslerine olarak gönderecektir. </w:t>
      </w:r>
    </w:p>
    <w:p w14:paraId="4F3A1A19"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Veri Kayıt ve Uzaktan İzleme Sisteminin bütün </w:t>
      </w:r>
      <w:proofErr w:type="gramStart"/>
      <w:r w:rsidRPr="00425F55">
        <w:rPr>
          <w:color w:val="auto"/>
        </w:rPr>
        <w:t>ekipman</w:t>
      </w:r>
      <w:proofErr w:type="gramEnd"/>
      <w:r w:rsidRPr="00425F55">
        <w:rPr>
          <w:color w:val="auto"/>
        </w:rPr>
        <w:t xml:space="preserve">, yazılım, donanım komponentleri Yüklenici tarafından sağlanacaktır. </w:t>
      </w:r>
    </w:p>
    <w:p w14:paraId="03081BEF"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Yüklenici, kuracağı Veri Kayıt, Uzaktan İzleme Sisteminin ve kullanacakları bileşenlere ait teknik doküman, katalog ve vb. belgeleri sözleşme aşamasında İdare sunacaktır. </w:t>
      </w:r>
    </w:p>
    <w:p w14:paraId="6924540C" w14:textId="77777777" w:rsidR="00FA797E" w:rsidRPr="00425F55" w:rsidRDefault="00FA797E" w:rsidP="00FA797E">
      <w:pPr>
        <w:pStyle w:val="Default"/>
        <w:widowControl/>
        <w:numPr>
          <w:ilvl w:val="1"/>
          <w:numId w:val="1"/>
        </w:numPr>
        <w:spacing w:after="120" w:line="276" w:lineRule="auto"/>
        <w:ind w:left="851" w:hanging="851"/>
        <w:jc w:val="both"/>
        <w:rPr>
          <w:color w:val="auto"/>
        </w:rPr>
      </w:pPr>
      <w:r w:rsidRPr="00425F55">
        <w:rPr>
          <w:color w:val="auto"/>
        </w:rPr>
        <w:t xml:space="preserve">İnverterler ile tam uyumlu veri kayıt ve görüntüleme sistemleri kullanılacaktır. </w:t>
      </w:r>
    </w:p>
    <w:p w14:paraId="7F5321B5" w14:textId="77777777" w:rsidR="00FA797E" w:rsidRPr="00425F55" w:rsidRDefault="00FA797E" w:rsidP="00FA797E">
      <w:pPr>
        <w:pStyle w:val="Default"/>
        <w:widowControl/>
        <w:numPr>
          <w:ilvl w:val="0"/>
          <w:numId w:val="1"/>
        </w:numPr>
        <w:spacing w:after="120" w:line="276" w:lineRule="auto"/>
        <w:jc w:val="both"/>
        <w:rPr>
          <w:b/>
          <w:color w:val="auto"/>
        </w:rPr>
      </w:pPr>
      <w:r w:rsidRPr="00425F55">
        <w:rPr>
          <w:b/>
          <w:color w:val="auto"/>
        </w:rPr>
        <w:t xml:space="preserve">ŞEBEKEYE BAĞLANTI </w:t>
      </w:r>
    </w:p>
    <w:p w14:paraId="334127E6"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65A461DE"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6E4B6E24"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5ECD5BE1"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074AA9DF"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56638F66"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44812F85"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2B08D7A3"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0D454549"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357FB66B"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7F8609D9" w14:textId="77777777" w:rsidR="00FA797E" w:rsidRPr="00425F55" w:rsidRDefault="00FA797E" w:rsidP="00FA797E">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5434C803" w14:textId="5CC7AED3" w:rsidR="00FA797E" w:rsidRPr="00425F55" w:rsidRDefault="00FA797E" w:rsidP="00FA797E">
      <w:pPr>
        <w:pStyle w:val="Default"/>
        <w:widowControl/>
        <w:numPr>
          <w:ilvl w:val="1"/>
          <w:numId w:val="1"/>
        </w:numPr>
        <w:spacing w:after="120" w:line="276" w:lineRule="auto"/>
        <w:jc w:val="both"/>
        <w:rPr>
          <w:color w:val="auto"/>
        </w:rPr>
      </w:pPr>
      <w:r w:rsidRPr="00425F55">
        <w:rPr>
          <w:color w:val="auto"/>
        </w:rPr>
        <w:t xml:space="preserve">Yüklenici; tesis bağlantılarını “Lisansız Elektrik Üretimine İlişkin Yönetmeliği” başta olmak üzere yatırım konusu ile ilgili tüm mevzuatlara uygun olarak gerçekleştirip devreye alacaktır; </w:t>
      </w:r>
    </w:p>
    <w:p w14:paraId="07E9F070" w14:textId="09C0C27E"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Tesisin; Şebeke-GES arasındaki bağlantıların yapılması ve koruyucu tedbirlerin alınmasında; dağıtım şirketinin görüşleri alınacak, konuyla ilgili kurumların yönetmelik ve uygulama esaslarına uyulacaktır. </w:t>
      </w:r>
    </w:p>
    <w:p w14:paraId="34B9A7E5" w14:textId="5ABEAEE2"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Güneş enerji tesisinden elde edilen 3 faz 400 V (±%10), 50 Hz bağlantı görüşüne bağlı olarak ölçme sistemi kurularak gerekli şebeke </w:t>
      </w:r>
      <w:proofErr w:type="gramStart"/>
      <w:r w:rsidRPr="00425F55">
        <w:rPr>
          <w:color w:val="auto"/>
        </w:rPr>
        <w:t>senkronizasyonu</w:t>
      </w:r>
      <w:proofErr w:type="gramEnd"/>
      <w:r w:rsidRPr="00425F55">
        <w:rPr>
          <w:color w:val="auto"/>
        </w:rPr>
        <w:t xml:space="preserve">, koruma ve topraklaması yapılacaktır. </w:t>
      </w:r>
    </w:p>
    <w:p w14:paraId="516AC04D" w14:textId="38DADB48"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Şebekede elektrik olmadığı sürede GES Santrali devre dışı kalacaktır. </w:t>
      </w:r>
    </w:p>
    <w:p w14:paraId="07602816"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lastRenderedPageBreak/>
        <w:t xml:space="preserve">Şebeke kontrolleri esnasında; faz farkı kontrolleri, frekans farkları ve bunlara benzer olası bütün arıza durumları ile ilgili DAĞITIM ŞİRKETİ-TEDAŞ görüşleri alınacak, konuyla ilgili kurumların yönetmelik ve uygulama esaslarına uyulacaktır. </w:t>
      </w:r>
    </w:p>
    <w:p w14:paraId="0EEE8CDE"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Bütün sisteme ait olan temel topraklamalarının yapılarak, Elektrik Mühendisi tarafından test ve onay raporu montaj işlemlerinden sonra İdareye sunulacaktır. </w:t>
      </w:r>
    </w:p>
    <w:p w14:paraId="17764A39"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Hem DC hem de AC tarafta aşırı yük ve kısa devreye karşı koruma, uygun sigortalarla yapılacaktır. Ayrıca bakım ve diğer nedenlerle sistemi Manuel açtırmak için devre kesiciler/anahtarlama elemanları kurulacaktır. Şebeke tarafında yapılacak bakımlar için güç odasında ayrıca bir adet AC Şalter tesis edilecek ve bu şalter elektrik şirketi elemanlarınca kilitlenebilir yapıda olacaktır. </w:t>
      </w:r>
    </w:p>
    <w:p w14:paraId="300A2F9F" w14:textId="0FBCE69E"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Sistemin şebeke ile senkronizasyonu (voltaj ve frekans uyumu) için gerekli </w:t>
      </w:r>
      <w:proofErr w:type="gramStart"/>
      <w:r w:rsidRPr="00425F55">
        <w:rPr>
          <w:color w:val="auto"/>
        </w:rPr>
        <w:t>ekipman</w:t>
      </w:r>
      <w:proofErr w:type="gramEnd"/>
      <w:r w:rsidRPr="00425F55">
        <w:rPr>
          <w:color w:val="auto"/>
        </w:rPr>
        <w:t xml:space="preserve"> Yüklenici tarafından tesis edilecektir. Şebekede arıza veya şebeke geriliminin izin verilen değerlerin dışına çıkması durumunda, elektrik şebekeden tekrar gelene kadar veya gerilim seviyesi düzelene kadar, GES devreye girmeyecektir. (Şebeke bağlantısı kesilecektir) </w:t>
      </w:r>
    </w:p>
    <w:p w14:paraId="11D1A21C"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Güç kablolarında gerilim düşümü, kısa devre ve kabloların akım taşıma hesapları, mesafe ve güç hesaplarına bağlı olarak yapılacaktır. </w:t>
      </w:r>
    </w:p>
    <w:p w14:paraId="3244BA41" w14:textId="77777777" w:rsidR="00FA797E" w:rsidRPr="00425F55" w:rsidRDefault="00FA797E" w:rsidP="00FA797E">
      <w:pPr>
        <w:pStyle w:val="Default"/>
        <w:widowControl/>
        <w:numPr>
          <w:ilvl w:val="1"/>
          <w:numId w:val="1"/>
        </w:numPr>
        <w:spacing w:after="120" w:line="276" w:lineRule="auto"/>
        <w:ind w:left="709" w:hanging="709"/>
        <w:jc w:val="both"/>
        <w:rPr>
          <w:color w:val="auto"/>
        </w:rPr>
      </w:pPr>
      <w:r w:rsidRPr="00425F55">
        <w:rPr>
          <w:color w:val="auto"/>
        </w:rPr>
        <w:t xml:space="preserve">Yüklenici tüm şebeke bağlantısı çalışmalarını Elektrik Piyasasında Lisanssız Elektrik Üretimine İlişkin Yönetmelik, bu yönetmelik kapsamında yayınlanan Şebeke Bağlantısı Usul ve Esasları ve diğer ilgili yönetmelik ve eklerine göre yapacaktır. </w:t>
      </w:r>
    </w:p>
    <w:p w14:paraId="2266A1E0" w14:textId="53B7BFCB" w:rsidR="008B7F18" w:rsidRPr="00425F55" w:rsidRDefault="008B7F18" w:rsidP="008B7F18">
      <w:pPr>
        <w:pStyle w:val="Default"/>
        <w:widowControl/>
        <w:numPr>
          <w:ilvl w:val="0"/>
          <w:numId w:val="1"/>
        </w:numPr>
        <w:spacing w:after="120" w:line="276" w:lineRule="auto"/>
        <w:jc w:val="both"/>
        <w:rPr>
          <w:b/>
          <w:color w:val="auto"/>
        </w:rPr>
      </w:pPr>
      <w:r w:rsidRPr="00425F55">
        <w:rPr>
          <w:b/>
          <w:color w:val="auto"/>
        </w:rPr>
        <w:t>DÖKÜMANTASYON</w:t>
      </w:r>
    </w:p>
    <w:p w14:paraId="565CCA2B" w14:textId="77777777" w:rsidR="008B7F18" w:rsidRPr="00425F55" w:rsidRDefault="008B7F18" w:rsidP="008B7F18">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40C4AB83" w14:textId="6EB9B7AE" w:rsidR="008B7F18" w:rsidRPr="00425F55" w:rsidRDefault="008B7F18" w:rsidP="008B7F18">
      <w:pPr>
        <w:pStyle w:val="ListeParagraf1"/>
        <w:numPr>
          <w:ilvl w:val="1"/>
          <w:numId w:val="1"/>
        </w:numPr>
        <w:autoSpaceDE w:val="0"/>
        <w:autoSpaceDN w:val="0"/>
        <w:adjustRightInd w:val="0"/>
        <w:spacing w:after="120" w:line="276" w:lineRule="auto"/>
        <w:contextualSpacing w:val="0"/>
        <w:jc w:val="both"/>
      </w:pPr>
      <w:r w:rsidRPr="00425F55">
        <w:t>GES ile aşağıda belirtilen dokümanlar CD ve kâğıt / ozalit çıktı olarak temin edilecektir.</w:t>
      </w:r>
    </w:p>
    <w:p w14:paraId="53F49CE7" w14:textId="65C88139" w:rsidR="008B7F18" w:rsidRPr="00425F55" w:rsidRDefault="008B7F18" w:rsidP="008B7F18">
      <w:pPr>
        <w:pStyle w:val="ListeParagraf1"/>
        <w:numPr>
          <w:ilvl w:val="1"/>
          <w:numId w:val="1"/>
        </w:numPr>
        <w:autoSpaceDE w:val="0"/>
        <w:autoSpaceDN w:val="0"/>
        <w:adjustRightInd w:val="0"/>
        <w:spacing w:after="120" w:line="276" w:lineRule="auto"/>
        <w:ind w:left="709" w:hanging="709"/>
        <w:contextualSpacing w:val="0"/>
        <w:jc w:val="both"/>
      </w:pPr>
      <w:r w:rsidRPr="00425F55">
        <w:t xml:space="preserve">Ayrıca arıza arama rehberi, detaylı bakım ve onarım talimat ve </w:t>
      </w:r>
      <w:proofErr w:type="gramStart"/>
      <w:r w:rsidRPr="00425F55">
        <w:t>prosedürleri</w:t>
      </w:r>
      <w:proofErr w:type="gramEnd"/>
      <w:r w:rsidRPr="00425F55">
        <w:t>, komple teçhizat listesi, her teçhizatın detaylı spesifikasyonları ve kullanma kılavuzları, verilmelidir.</w:t>
      </w:r>
    </w:p>
    <w:p w14:paraId="6A341B5D" w14:textId="77777777" w:rsidR="008B7F18" w:rsidRPr="00425F55" w:rsidRDefault="008B7F18" w:rsidP="008B7F18">
      <w:pPr>
        <w:pStyle w:val="ListeParagraf1"/>
        <w:numPr>
          <w:ilvl w:val="1"/>
          <w:numId w:val="1"/>
        </w:numPr>
        <w:autoSpaceDE w:val="0"/>
        <w:autoSpaceDN w:val="0"/>
        <w:adjustRightInd w:val="0"/>
        <w:spacing w:after="120" w:line="276" w:lineRule="auto"/>
        <w:ind w:left="709" w:hanging="709"/>
        <w:contextualSpacing w:val="0"/>
        <w:jc w:val="both"/>
      </w:pPr>
      <w:r w:rsidRPr="00425F55">
        <w:t>İş Sağlığı ve Güvenliği mevzuatı çerçevesinde güvenlik ve emniyet özellikleri, İş Güvenliği talimatları Yapılacaklar ve Yapılmayacaklar listesi verilmelidir.</w:t>
      </w:r>
    </w:p>
    <w:p w14:paraId="6C0AA9A1" w14:textId="77777777" w:rsidR="008B7F18" w:rsidRPr="00425F55" w:rsidRDefault="008B7F18" w:rsidP="008B7F18">
      <w:pPr>
        <w:pStyle w:val="ListeParagraf1"/>
        <w:numPr>
          <w:ilvl w:val="1"/>
          <w:numId w:val="1"/>
        </w:numPr>
        <w:autoSpaceDE w:val="0"/>
        <w:autoSpaceDN w:val="0"/>
        <w:adjustRightInd w:val="0"/>
        <w:spacing w:after="120" w:line="276" w:lineRule="auto"/>
        <w:ind w:left="709" w:hanging="709"/>
        <w:contextualSpacing w:val="0"/>
        <w:jc w:val="both"/>
      </w:pPr>
      <w:r w:rsidRPr="00425F55">
        <w:t>Aşağıda listesi verilen teknik dokümanlar sözleşme imzalandıktan sonra İdareye sunulacak olup, İdare işin yürütülmesi esnasında gerekli göreceği başka dokümanları da isteme hakkına sahiptir. İdare Yüklenici tarafından sunulan projelerde değişiklik yapılmasını istediği takdirde Yüklenici hiçbir bedel talep etmeksizin gerekli dokümantasyonu en geç beş (5) gün içerisinde İdareye sunmakla yükümlüdür;</w:t>
      </w:r>
    </w:p>
    <w:p w14:paraId="701A8670" w14:textId="77777777" w:rsidR="008B7F18" w:rsidRPr="00425F55" w:rsidRDefault="008B7F18" w:rsidP="008B7F18">
      <w:pPr>
        <w:pStyle w:val="ListeParagraf"/>
        <w:numPr>
          <w:ilvl w:val="0"/>
          <w:numId w:val="14"/>
        </w:numPr>
        <w:tabs>
          <w:tab w:val="left" w:pos="1276"/>
        </w:tabs>
        <w:suppressAutoHyphens/>
        <w:spacing w:after="0" w:line="276" w:lineRule="auto"/>
        <w:ind w:left="1276" w:hanging="425"/>
        <w:contextualSpacing w:val="0"/>
        <w:jc w:val="both"/>
        <w:rPr>
          <w:rFonts w:ascii="Times New Roman" w:hAnsi="Times New Roman" w:cs="Times New Roman"/>
          <w:sz w:val="24"/>
          <w:szCs w:val="24"/>
        </w:rPr>
      </w:pPr>
      <w:r w:rsidRPr="00425F55">
        <w:rPr>
          <w:rFonts w:ascii="Times New Roman" w:hAnsi="Times New Roman" w:cs="Times New Roman"/>
          <w:sz w:val="24"/>
          <w:szCs w:val="24"/>
        </w:rPr>
        <w:t xml:space="preserve">Sistemde kullanılacak </w:t>
      </w:r>
      <w:proofErr w:type="gramStart"/>
      <w:r w:rsidRPr="00425F55">
        <w:rPr>
          <w:rFonts w:ascii="Times New Roman" w:hAnsi="Times New Roman" w:cs="Times New Roman"/>
          <w:sz w:val="24"/>
          <w:szCs w:val="24"/>
        </w:rPr>
        <w:t>ekipman</w:t>
      </w:r>
      <w:proofErr w:type="gramEnd"/>
      <w:r w:rsidRPr="00425F55">
        <w:rPr>
          <w:rFonts w:ascii="Times New Roman" w:hAnsi="Times New Roman" w:cs="Times New Roman"/>
          <w:sz w:val="24"/>
          <w:szCs w:val="24"/>
        </w:rPr>
        <w:t xml:space="preserve"> ve teçhizatlara ait teknik kataloglar,</w:t>
      </w:r>
    </w:p>
    <w:p w14:paraId="44A467C1" w14:textId="77777777" w:rsidR="008B7F18" w:rsidRPr="00425F55" w:rsidRDefault="008B7F18" w:rsidP="008B7F18">
      <w:pPr>
        <w:pStyle w:val="Balk1"/>
        <w:numPr>
          <w:ilvl w:val="0"/>
          <w:numId w:val="14"/>
        </w:numPr>
        <w:tabs>
          <w:tab w:val="left" w:pos="1276"/>
        </w:tabs>
        <w:spacing w:line="276" w:lineRule="auto"/>
        <w:ind w:left="1276" w:hanging="425"/>
        <w:rPr>
          <w:rFonts w:ascii="Times New Roman" w:hAnsi="Times New Roman" w:cs="Times New Roman"/>
          <w:b/>
          <w:color w:val="auto"/>
          <w:sz w:val="24"/>
          <w:szCs w:val="24"/>
        </w:rPr>
      </w:pPr>
      <w:bookmarkStart w:id="1" w:name="_Toc322634004"/>
      <w:r w:rsidRPr="00425F55">
        <w:rPr>
          <w:rFonts w:ascii="Times New Roman" w:hAnsi="Times New Roman" w:cs="Times New Roman"/>
          <w:color w:val="auto"/>
          <w:sz w:val="24"/>
          <w:szCs w:val="24"/>
        </w:rPr>
        <w:t>Sistemde kullanılacak teçhizata ait sertifika, garanti ve standart belgeleri</w:t>
      </w:r>
      <w:bookmarkEnd w:id="1"/>
      <w:r w:rsidRPr="00425F55">
        <w:rPr>
          <w:rFonts w:ascii="Times New Roman" w:hAnsi="Times New Roman" w:cs="Times New Roman"/>
          <w:color w:val="auto"/>
          <w:sz w:val="24"/>
          <w:szCs w:val="24"/>
        </w:rPr>
        <w:t>,</w:t>
      </w:r>
    </w:p>
    <w:p w14:paraId="722D34B2" w14:textId="77777777" w:rsidR="008B7F18" w:rsidRPr="00425F55" w:rsidRDefault="008B7F18" w:rsidP="008B7F18">
      <w:pPr>
        <w:pStyle w:val="ListeParagraf"/>
        <w:numPr>
          <w:ilvl w:val="0"/>
          <w:numId w:val="14"/>
        </w:numPr>
        <w:tabs>
          <w:tab w:val="left" w:pos="1276"/>
        </w:tabs>
        <w:suppressAutoHyphens/>
        <w:spacing w:after="0" w:line="276" w:lineRule="auto"/>
        <w:ind w:left="1276" w:hanging="425"/>
        <w:contextualSpacing w:val="0"/>
        <w:jc w:val="both"/>
        <w:rPr>
          <w:rFonts w:ascii="Times New Roman" w:hAnsi="Times New Roman" w:cs="Times New Roman"/>
          <w:sz w:val="24"/>
          <w:szCs w:val="24"/>
        </w:rPr>
      </w:pPr>
      <w:r w:rsidRPr="00425F55">
        <w:rPr>
          <w:rFonts w:ascii="Times New Roman" w:hAnsi="Times New Roman" w:cs="Times New Roman"/>
          <w:sz w:val="24"/>
          <w:szCs w:val="24"/>
        </w:rPr>
        <w:t>Sistemin DC ve AC elektrik tek hat şeması, kablo gerilim düşümü, akım taşıma hesapları,</w:t>
      </w:r>
    </w:p>
    <w:p w14:paraId="0D617599" w14:textId="77777777" w:rsidR="008B7F18" w:rsidRPr="00425F55" w:rsidRDefault="008B7F18" w:rsidP="008B7F18">
      <w:pPr>
        <w:pStyle w:val="ListeParagraf"/>
        <w:tabs>
          <w:tab w:val="left" w:pos="1276"/>
        </w:tabs>
        <w:suppressAutoHyphens/>
        <w:spacing w:after="0" w:line="276" w:lineRule="auto"/>
        <w:ind w:left="1276"/>
        <w:contextualSpacing w:val="0"/>
        <w:jc w:val="both"/>
        <w:rPr>
          <w:rFonts w:ascii="Times New Roman" w:hAnsi="Times New Roman" w:cs="Times New Roman"/>
          <w:sz w:val="24"/>
          <w:szCs w:val="24"/>
        </w:rPr>
      </w:pPr>
    </w:p>
    <w:p w14:paraId="69DC47FC" w14:textId="61F5D019" w:rsidR="008B7F18" w:rsidRPr="00425F55" w:rsidRDefault="008B7F18" w:rsidP="008B7F18">
      <w:pPr>
        <w:pStyle w:val="Default"/>
        <w:widowControl/>
        <w:numPr>
          <w:ilvl w:val="0"/>
          <w:numId w:val="1"/>
        </w:numPr>
        <w:spacing w:after="120" w:line="276" w:lineRule="auto"/>
        <w:jc w:val="both"/>
        <w:rPr>
          <w:b/>
          <w:color w:val="auto"/>
        </w:rPr>
      </w:pPr>
      <w:r w:rsidRPr="00425F55">
        <w:rPr>
          <w:b/>
          <w:color w:val="auto"/>
        </w:rPr>
        <w:t>MUAYENE VE KABUL İŞLEMLERİ</w:t>
      </w:r>
    </w:p>
    <w:p w14:paraId="42C28515" w14:textId="77777777" w:rsidR="008B7F18" w:rsidRPr="00425F55" w:rsidRDefault="008B7F18" w:rsidP="008B7F18">
      <w:pPr>
        <w:pStyle w:val="ListeParagraf"/>
        <w:numPr>
          <w:ilvl w:val="0"/>
          <w:numId w:val="13"/>
        </w:numPr>
        <w:autoSpaceDE w:val="0"/>
        <w:autoSpaceDN w:val="0"/>
        <w:adjustRightInd w:val="0"/>
        <w:spacing w:after="120" w:line="276" w:lineRule="auto"/>
        <w:contextualSpacing w:val="0"/>
        <w:jc w:val="both"/>
        <w:rPr>
          <w:rFonts w:ascii="Times New Roman" w:hAnsi="Times New Roman" w:cs="Times New Roman"/>
          <w:vanish/>
          <w:sz w:val="24"/>
          <w:szCs w:val="24"/>
        </w:rPr>
      </w:pPr>
    </w:p>
    <w:p w14:paraId="3B785E1B" w14:textId="27CCD94F" w:rsidR="008B7F18" w:rsidRPr="00425F55" w:rsidRDefault="008B7F18" w:rsidP="008B7F18">
      <w:pPr>
        <w:pStyle w:val="ListeParagraf1"/>
        <w:numPr>
          <w:ilvl w:val="1"/>
          <w:numId w:val="1"/>
        </w:numPr>
        <w:autoSpaceDE w:val="0"/>
        <w:autoSpaceDN w:val="0"/>
        <w:adjustRightInd w:val="0"/>
        <w:spacing w:after="120" w:line="276" w:lineRule="auto"/>
        <w:contextualSpacing w:val="0"/>
        <w:jc w:val="both"/>
      </w:pPr>
      <w:r w:rsidRPr="00425F55">
        <w:t>Test ve muayeneler 4734 sayılı kanununun Mal Alımları Denetim Muayene ve Kabul İşlemlerine Dair Yönetmelik esaslarına göre yapılacaktır. Muayene ve test işlemleri sırasında Bölge Elektrik Dağıtım Kuruluşu ve TEDAŞ tarafından tespit edilen eksik ve hatalı imalat ve teçhizat en geç 15 gün içerisinde giderilecektir.</w:t>
      </w:r>
    </w:p>
    <w:p w14:paraId="13BF05BB" w14:textId="77777777" w:rsidR="008B7F18" w:rsidRPr="00425F55" w:rsidRDefault="008B7F18" w:rsidP="008B7F18">
      <w:pPr>
        <w:pStyle w:val="ListeParagraf1"/>
        <w:numPr>
          <w:ilvl w:val="1"/>
          <w:numId w:val="1"/>
        </w:numPr>
        <w:autoSpaceDE w:val="0"/>
        <w:autoSpaceDN w:val="0"/>
        <w:adjustRightInd w:val="0"/>
        <w:spacing w:after="120" w:line="276" w:lineRule="auto"/>
        <w:ind w:left="709" w:hanging="709"/>
        <w:contextualSpacing w:val="0"/>
        <w:jc w:val="both"/>
      </w:pPr>
      <w:r w:rsidRPr="00425F55">
        <w:lastRenderedPageBreak/>
        <w:t xml:space="preserve">Teslim edilen cihaz ve </w:t>
      </w:r>
      <w:proofErr w:type="gramStart"/>
      <w:r w:rsidRPr="00425F55">
        <w:t>ekipmanlar</w:t>
      </w:r>
      <w:proofErr w:type="gramEnd"/>
      <w:r w:rsidRPr="00425F55">
        <w:t>, montaj öncesinde fiziki muayenelere tabi tutulacak ve Teknik Şartnameye uygunluk bakımından incelenecektir. Yüklenici, kabul aşamasında sunması istenilen her türlü sertifika ve belgeyi muayene ve kabul komisyonuna sunacaktır. Bu inceleme ve muayenelerin müspet neticelenmesi durumunda Teknik Şartnamenin ilgili maddelerinde bahsedilen montaj, topraklama, bağlantı işlemlerine başlanacaktır.</w:t>
      </w:r>
    </w:p>
    <w:p w14:paraId="498D92D9" w14:textId="77777777" w:rsidR="008B7F18" w:rsidRPr="00425F55" w:rsidRDefault="008B7F18" w:rsidP="008B7F18">
      <w:pPr>
        <w:pStyle w:val="ListeParagraf1"/>
        <w:numPr>
          <w:ilvl w:val="1"/>
          <w:numId w:val="1"/>
        </w:numPr>
        <w:autoSpaceDE w:val="0"/>
        <w:autoSpaceDN w:val="0"/>
        <w:adjustRightInd w:val="0"/>
        <w:spacing w:after="120" w:line="276" w:lineRule="auto"/>
        <w:ind w:left="709" w:hanging="709"/>
        <w:contextualSpacing w:val="0"/>
        <w:jc w:val="both"/>
      </w:pPr>
      <w:r w:rsidRPr="00425F55">
        <w:t>İlgili mevzuatı gereği yetkili kurum ve TEDAŞ tarafından tesisin şebekeye bağlanarak toplam sistem kabulünün yapılması yüklenicinin sorumluluğundadır.</w:t>
      </w:r>
    </w:p>
    <w:p w14:paraId="691A2512" w14:textId="77777777" w:rsidR="008B7F18" w:rsidRPr="00425F55" w:rsidRDefault="008B7F18" w:rsidP="008B7F18">
      <w:pPr>
        <w:pStyle w:val="GOVDE2"/>
        <w:numPr>
          <w:ilvl w:val="1"/>
          <w:numId w:val="1"/>
        </w:numPr>
        <w:rPr>
          <w:sz w:val="24"/>
          <w:szCs w:val="24"/>
        </w:rPr>
      </w:pPr>
      <w:r w:rsidRPr="00425F55">
        <w:rPr>
          <w:sz w:val="24"/>
          <w:szCs w:val="24"/>
        </w:rPr>
        <w:t xml:space="preserve">İş kapsamında kullanılacak tüm malzemelerin Kontrol heyetine onaylatılması gerekmektedir. Testlerden geçemeyen veya kontrollük onaylamadığı halde bir malzemenin sahada montajının yapılması veya yapılan tesisatın kalite standartlarına uygun olmaması durumunda İdare, bu onaylanmayan malzemeyi ve uygun olmayan tesisatı değiştirtmekle yetkilidir. Bu </w:t>
      </w:r>
      <w:proofErr w:type="gramStart"/>
      <w:r w:rsidRPr="00425F55">
        <w:rPr>
          <w:sz w:val="24"/>
          <w:szCs w:val="24"/>
        </w:rPr>
        <w:t>revizyon</w:t>
      </w:r>
      <w:proofErr w:type="gramEnd"/>
      <w:r w:rsidRPr="00425F55">
        <w:rPr>
          <w:sz w:val="24"/>
          <w:szCs w:val="24"/>
        </w:rPr>
        <w:t xml:space="preserve"> nedeniyle oluşabilecek tüm masraflar Yükleniciye aittir.</w:t>
      </w:r>
    </w:p>
    <w:p w14:paraId="2CC8BF42" w14:textId="77777777" w:rsidR="008B7F18" w:rsidRPr="00425F55" w:rsidRDefault="008B7F18" w:rsidP="008B7F18">
      <w:pPr>
        <w:pStyle w:val="GOVDE2"/>
        <w:numPr>
          <w:ilvl w:val="1"/>
          <w:numId w:val="1"/>
        </w:numPr>
        <w:rPr>
          <w:sz w:val="24"/>
          <w:szCs w:val="24"/>
        </w:rPr>
      </w:pPr>
      <w:r w:rsidRPr="00425F55">
        <w:rPr>
          <w:sz w:val="24"/>
          <w:szCs w:val="24"/>
        </w:rPr>
        <w:t xml:space="preserve">İş programının İdarece onayından sonraki 5 (beş) gün içerisinde Yüklenici tesiste kullanmayı önerdiği tüm malzemelerin (FV panel, invertör, taşıyıcı </w:t>
      </w:r>
      <w:proofErr w:type="gramStart"/>
      <w:r w:rsidRPr="00425F55">
        <w:rPr>
          <w:sz w:val="24"/>
          <w:szCs w:val="24"/>
        </w:rPr>
        <w:t>konstrüksiyon</w:t>
      </w:r>
      <w:proofErr w:type="gramEnd"/>
      <w:r w:rsidRPr="00425F55">
        <w:rPr>
          <w:sz w:val="24"/>
          <w:szCs w:val="24"/>
        </w:rPr>
        <w:t>, AC-DC kablo, konnektör, şalt malzemeleri, trafo, hücre, beton köşk, PI CCTV kamera vb.) marka, model ve teknik özelliklerini İdare’nin onayına sunacaktır. İdare’nin onayı bulunmayan hiçbir malzeme, teçhizat sahada kullanılmayacaktır.</w:t>
      </w:r>
    </w:p>
    <w:p w14:paraId="2D103DCC" w14:textId="77777777" w:rsidR="008B7F18" w:rsidRPr="00425F55" w:rsidRDefault="008B7F18" w:rsidP="008B7F18">
      <w:pPr>
        <w:pStyle w:val="GOVDE2"/>
        <w:numPr>
          <w:ilvl w:val="1"/>
          <w:numId w:val="1"/>
        </w:numPr>
        <w:rPr>
          <w:sz w:val="24"/>
          <w:szCs w:val="24"/>
        </w:rPr>
      </w:pPr>
      <w:r w:rsidRPr="00425F55">
        <w:rPr>
          <w:sz w:val="24"/>
          <w:szCs w:val="24"/>
        </w:rPr>
        <w:t xml:space="preserve">Teknik şartname ve eklerinde değinilmeyen, ancak işin tekniği ve sistemin fonksiyonel çalışması ve sorunsuz bir işletmenin tesisi açısından sistemde bulunması gereken her türlü asli ve yardımcı tüm </w:t>
      </w:r>
      <w:proofErr w:type="gramStart"/>
      <w:r w:rsidRPr="00425F55">
        <w:rPr>
          <w:sz w:val="24"/>
          <w:szCs w:val="24"/>
        </w:rPr>
        <w:t>ekipmanlar</w:t>
      </w:r>
      <w:proofErr w:type="gramEnd"/>
      <w:r w:rsidRPr="00425F55">
        <w:rPr>
          <w:sz w:val="24"/>
          <w:szCs w:val="24"/>
        </w:rPr>
        <w:t xml:space="preserve"> ile yapılması zorunlu olan tüm işler İdarenin lehine olan hususlar olarak kabul edilip anahtar teslimi götürü bedel içinde yapılacaktır. Bunlarla ilgili İdareden her hangi ücret talep edilmeyecektir. İşin kapsamında yapılması gerekli olan bütün iş ve işlemlerin  ( malzeme, tasarım, planlama, montaj, izinler ve onaylar vb.) bir bütün olarak tamamlanması esastır.</w:t>
      </w:r>
    </w:p>
    <w:p w14:paraId="631F7B2C" w14:textId="77777777" w:rsidR="008B7F18" w:rsidRPr="00425F55" w:rsidRDefault="008B7F18" w:rsidP="008B7F18">
      <w:pPr>
        <w:pStyle w:val="GOVDE2"/>
        <w:numPr>
          <w:ilvl w:val="1"/>
          <w:numId w:val="1"/>
        </w:numPr>
        <w:rPr>
          <w:sz w:val="24"/>
          <w:szCs w:val="24"/>
        </w:rPr>
      </w:pPr>
      <w:r w:rsidRPr="00425F55">
        <w:rPr>
          <w:sz w:val="24"/>
          <w:szCs w:val="24"/>
        </w:rPr>
        <w:t>Güneş enerji santrali ile ilgili tüm teçhizatın sahaya getirilmeden önce nakliye esnasında ve montaj kurulum sırasında bozuk çıkmasından, kırılmasından yüklenici sorumludur.</w:t>
      </w:r>
    </w:p>
    <w:p w14:paraId="49C52C70" w14:textId="5D2D933D" w:rsidR="008B7F18" w:rsidRPr="00425F55" w:rsidRDefault="008B7F18" w:rsidP="008B7F18">
      <w:pPr>
        <w:pStyle w:val="GOVDE2"/>
        <w:numPr>
          <w:ilvl w:val="1"/>
          <w:numId w:val="1"/>
        </w:numPr>
        <w:rPr>
          <w:sz w:val="24"/>
          <w:szCs w:val="24"/>
        </w:rPr>
      </w:pPr>
      <w:proofErr w:type="spellStart"/>
      <w:r w:rsidRPr="00425F55">
        <w:rPr>
          <w:sz w:val="24"/>
          <w:szCs w:val="24"/>
        </w:rPr>
        <w:t>GES’te</w:t>
      </w:r>
      <w:proofErr w:type="spellEnd"/>
      <w:r w:rsidRPr="00425F55">
        <w:rPr>
          <w:sz w:val="24"/>
          <w:szCs w:val="24"/>
        </w:rPr>
        <w:t xml:space="preserve"> kullanılacak Panellerin hepsi aynı marka, modeli tip ve güçte olmalıdır. </w:t>
      </w:r>
    </w:p>
    <w:p w14:paraId="2BE63699" w14:textId="77777777" w:rsidR="008B7F18" w:rsidRPr="00425F55" w:rsidRDefault="008B7F18" w:rsidP="008B7F18">
      <w:pPr>
        <w:pStyle w:val="GOVDE2"/>
        <w:numPr>
          <w:ilvl w:val="1"/>
          <w:numId w:val="1"/>
        </w:numPr>
        <w:rPr>
          <w:sz w:val="24"/>
          <w:szCs w:val="24"/>
        </w:rPr>
      </w:pPr>
      <w:r w:rsidRPr="00425F55">
        <w:rPr>
          <w:sz w:val="24"/>
          <w:szCs w:val="24"/>
        </w:rPr>
        <w:t>FV panellerin montajı yapılmadan önce idarenin onayı mutlaka alınacaktır. Yalnızca idarenin kabul edeceği FV paneller kullanılacaktır.</w:t>
      </w:r>
    </w:p>
    <w:p w14:paraId="39C94727" w14:textId="77777777" w:rsidR="008B7F18" w:rsidRPr="00425F55" w:rsidRDefault="008B7F18" w:rsidP="008B7F18">
      <w:pPr>
        <w:pStyle w:val="GOVDE2"/>
        <w:numPr>
          <w:ilvl w:val="1"/>
          <w:numId w:val="1"/>
        </w:numPr>
        <w:rPr>
          <w:sz w:val="24"/>
          <w:szCs w:val="24"/>
        </w:rPr>
      </w:pPr>
      <w:r w:rsidRPr="00425F55">
        <w:rPr>
          <w:sz w:val="24"/>
          <w:szCs w:val="24"/>
        </w:rPr>
        <w:t xml:space="preserve">Sahada kullanılacak panellerin fabrika kabullerinin yapılması panellerin sahaya montajına hazır olduğu anlamına gelmemekte olup, laboratuvar test sonuçlarının sözleşme ve eklerine uygunluğu İdare’ce belirlendikten sonra sahaya montajı yapılacaktır. Heyet FV </w:t>
      </w:r>
      <w:proofErr w:type="gramStart"/>
      <w:r w:rsidRPr="00425F55">
        <w:rPr>
          <w:sz w:val="24"/>
          <w:szCs w:val="24"/>
        </w:rPr>
        <w:t>modüller</w:t>
      </w:r>
      <w:proofErr w:type="gramEnd"/>
      <w:r w:rsidRPr="00425F55">
        <w:rPr>
          <w:sz w:val="24"/>
          <w:szCs w:val="24"/>
        </w:rPr>
        <w:t xml:space="preserve"> arasından rastgele seçeceği en az 1 palet (1 palette en az 20 panel bulunduğu varsayılmıştır) FV modülü TSE veya benzeri bir kurum / kuruluşta test ettirmek üzere ayıracaktır. FV </w:t>
      </w:r>
      <w:proofErr w:type="gramStart"/>
      <w:r w:rsidRPr="00425F55">
        <w:rPr>
          <w:sz w:val="24"/>
          <w:szCs w:val="24"/>
        </w:rPr>
        <w:t>modüllere</w:t>
      </w:r>
      <w:proofErr w:type="gramEnd"/>
      <w:r w:rsidRPr="00425F55">
        <w:rPr>
          <w:sz w:val="24"/>
          <w:szCs w:val="24"/>
        </w:rPr>
        <w:t xml:space="preserve"> uygulanacak testler aşağıdaki konuları içerecek olup, En Yüksek Güç Tayini, Yalıtım, </w:t>
      </w:r>
      <w:proofErr w:type="spellStart"/>
      <w:r w:rsidRPr="00425F55">
        <w:rPr>
          <w:sz w:val="24"/>
          <w:szCs w:val="24"/>
        </w:rPr>
        <w:t>Elektrolüminans</w:t>
      </w:r>
      <w:proofErr w:type="spellEnd"/>
      <w:r w:rsidRPr="00425F55">
        <w:rPr>
          <w:sz w:val="24"/>
          <w:szCs w:val="24"/>
        </w:rPr>
        <w:t>, Yaşta Kaçak Akım, Toprak Sürekliliği ve Mekanik Yük testleri yapılacaktır.</w:t>
      </w:r>
    </w:p>
    <w:p w14:paraId="6A5781FA" w14:textId="7B802A56" w:rsidR="00656234" w:rsidRPr="00656234" w:rsidRDefault="008B7F18" w:rsidP="00656234">
      <w:pPr>
        <w:pStyle w:val="GOVDE2"/>
        <w:widowControl/>
        <w:numPr>
          <w:ilvl w:val="1"/>
          <w:numId w:val="1"/>
        </w:numPr>
        <w:autoSpaceDE w:val="0"/>
        <w:adjustRightInd w:val="0"/>
        <w:ind w:left="0"/>
        <w:rPr>
          <w:b/>
        </w:rPr>
      </w:pPr>
      <w:r w:rsidRPr="00425F55">
        <w:rPr>
          <w:sz w:val="24"/>
          <w:szCs w:val="24"/>
        </w:rPr>
        <w:t xml:space="preserve">Projede tadilat yapılması ve TEDAŞ'a onaylatılması gerekiyorsa, Yüklenici bu tadilatı yaptıracak, Proje TEDAŞ'a onaylatacaktır. Tadilat Projesinin hazırlanması ve onaylatılması ile ilgili her türlü masraf ve harcı Yüklenici karşılayacaktır. </w:t>
      </w:r>
    </w:p>
    <w:p w14:paraId="130595AA" w14:textId="77777777" w:rsidR="00656234" w:rsidRDefault="00656234" w:rsidP="0056453E">
      <w:pPr>
        <w:pStyle w:val="GOVDE2"/>
        <w:widowControl/>
        <w:numPr>
          <w:ilvl w:val="0"/>
          <w:numId w:val="0"/>
        </w:numPr>
        <w:autoSpaceDE w:val="0"/>
        <w:adjustRightInd w:val="0"/>
        <w:rPr>
          <w:b/>
        </w:rPr>
      </w:pPr>
    </w:p>
    <w:p w14:paraId="0387B756" w14:textId="77777777" w:rsidR="0056453E" w:rsidRDefault="0056453E" w:rsidP="0056453E">
      <w:pPr>
        <w:pStyle w:val="GOVDE2"/>
        <w:widowControl/>
        <w:numPr>
          <w:ilvl w:val="0"/>
          <w:numId w:val="0"/>
        </w:numPr>
        <w:autoSpaceDE w:val="0"/>
        <w:adjustRightInd w:val="0"/>
        <w:rPr>
          <w:b/>
        </w:rPr>
      </w:pPr>
    </w:p>
    <w:p w14:paraId="7EE52A16" w14:textId="6591520C" w:rsidR="00656234" w:rsidRDefault="00656234" w:rsidP="0056453E">
      <w:pPr>
        <w:pStyle w:val="GOVDE2"/>
        <w:widowControl/>
        <w:numPr>
          <w:ilvl w:val="0"/>
          <w:numId w:val="1"/>
        </w:numPr>
        <w:autoSpaceDE w:val="0"/>
        <w:adjustRightInd w:val="0"/>
        <w:ind w:left="0"/>
        <w:rPr>
          <w:b/>
        </w:rPr>
      </w:pPr>
      <w:r>
        <w:rPr>
          <w:b/>
        </w:rPr>
        <w:lastRenderedPageBreak/>
        <w:t>ÖZEL ŞARTLAR</w:t>
      </w:r>
    </w:p>
    <w:p w14:paraId="15CF1E0A" w14:textId="25219AB1" w:rsidR="00BB3AA2" w:rsidRDefault="00BB3AA2" w:rsidP="0056453E">
      <w:pPr>
        <w:pStyle w:val="GOVDE2"/>
        <w:widowControl/>
        <w:numPr>
          <w:ilvl w:val="1"/>
          <w:numId w:val="1"/>
        </w:numPr>
        <w:autoSpaceDE w:val="0"/>
        <w:adjustRightInd w:val="0"/>
        <w:ind w:left="426"/>
      </w:pPr>
      <w:r>
        <w:t>GES Kurulumu ve kabul işlemi anahtar teslimi olarak karar verilmiştir.</w:t>
      </w:r>
    </w:p>
    <w:p w14:paraId="69D9A43D" w14:textId="1B9DF510" w:rsidR="0056453E" w:rsidRDefault="0056453E" w:rsidP="0056453E">
      <w:pPr>
        <w:pStyle w:val="GOVDE2"/>
        <w:widowControl/>
        <w:numPr>
          <w:ilvl w:val="1"/>
          <w:numId w:val="1"/>
        </w:numPr>
        <w:autoSpaceDE w:val="0"/>
        <w:adjustRightInd w:val="0"/>
        <w:ind w:left="426"/>
      </w:pPr>
      <w:r w:rsidRPr="0056453E">
        <w:t>Şartnamenin 1.11 maddesinde de yer alan</w:t>
      </w:r>
      <w:r>
        <w:t xml:space="preserve"> işin başlamasından, işin bitimine ve teslimine kadar ki iş sağlığı ve iş güvenliği sorumluluğu yükleniciye aittir. İşin yapımı esnasında meydana gelebilecek her türlü kazalar ve sonuçlarını yüklenici iş bu şartname ile kabul etmiş sayılır.</w:t>
      </w:r>
      <w:r w:rsidR="00BB3AA2">
        <w:t xml:space="preserve"> </w:t>
      </w:r>
    </w:p>
    <w:p w14:paraId="529FECD4" w14:textId="1A0DF853" w:rsidR="0056453E" w:rsidRPr="0056453E" w:rsidRDefault="0056453E" w:rsidP="0056453E">
      <w:pPr>
        <w:pStyle w:val="GOVDE2"/>
        <w:widowControl/>
        <w:numPr>
          <w:ilvl w:val="1"/>
          <w:numId w:val="1"/>
        </w:numPr>
        <w:autoSpaceDE w:val="0"/>
        <w:adjustRightInd w:val="0"/>
        <w:ind w:left="426"/>
        <w:rPr>
          <w:b/>
        </w:rPr>
      </w:pPr>
      <w:r>
        <w:t xml:space="preserve">Ödemeler iş bitimi belirlenen rakamın % 65 nakden ve defaten yükleniciye ödenecektir. Kalan % 35 hisseye isabet eden rakam GES şartnamesinde yer alan hususlar yerine getirildikten, sistem çalışır hale getirilip teslim edildikten sonra ödemesi nakden ve defaten yapılacaktır.   </w:t>
      </w:r>
    </w:p>
    <w:p w14:paraId="01D69BB4" w14:textId="46F86CA9" w:rsidR="003F49F3" w:rsidRDefault="003F49F3" w:rsidP="003F49F3">
      <w:pPr>
        <w:ind w:left="360"/>
        <w:rPr>
          <w:rFonts w:ascii="Times New Roman" w:hAnsi="Times New Roman" w:cs="Times New Roman"/>
          <w:sz w:val="24"/>
          <w:szCs w:val="24"/>
        </w:rPr>
      </w:pPr>
    </w:p>
    <w:p w14:paraId="153832BF" w14:textId="134E4EF4" w:rsidR="00BB3AA2" w:rsidRPr="00BB3AA2" w:rsidRDefault="00BB3AA2" w:rsidP="003F49F3">
      <w:pPr>
        <w:ind w:left="360"/>
        <w:rPr>
          <w:rFonts w:ascii="Times New Roman" w:hAnsi="Times New Roman" w:cs="Times New Roman"/>
          <w:b/>
          <w:sz w:val="24"/>
          <w:szCs w:val="24"/>
        </w:rPr>
      </w:pPr>
      <w:r w:rsidRPr="00BB3AA2">
        <w:rPr>
          <w:rFonts w:ascii="Times New Roman" w:hAnsi="Times New Roman" w:cs="Times New Roman"/>
          <w:b/>
          <w:sz w:val="24"/>
          <w:szCs w:val="24"/>
        </w:rPr>
        <w:t>YÜKLENİCİ</w:t>
      </w:r>
      <w:r w:rsidRPr="00BB3AA2">
        <w:rPr>
          <w:rFonts w:ascii="Times New Roman" w:hAnsi="Times New Roman" w:cs="Times New Roman"/>
          <w:b/>
          <w:sz w:val="24"/>
          <w:szCs w:val="24"/>
        </w:rPr>
        <w:tab/>
      </w:r>
      <w:r w:rsidRPr="00BB3AA2">
        <w:rPr>
          <w:rFonts w:ascii="Times New Roman" w:hAnsi="Times New Roman" w:cs="Times New Roman"/>
          <w:b/>
          <w:sz w:val="24"/>
          <w:szCs w:val="24"/>
        </w:rPr>
        <w:tab/>
      </w:r>
      <w:r w:rsidRPr="00BB3AA2">
        <w:rPr>
          <w:rFonts w:ascii="Times New Roman" w:hAnsi="Times New Roman" w:cs="Times New Roman"/>
          <w:b/>
          <w:sz w:val="24"/>
          <w:szCs w:val="24"/>
        </w:rPr>
        <w:tab/>
      </w:r>
      <w:r w:rsidRPr="00BB3AA2">
        <w:rPr>
          <w:rFonts w:ascii="Times New Roman" w:hAnsi="Times New Roman" w:cs="Times New Roman"/>
          <w:b/>
          <w:sz w:val="24"/>
          <w:szCs w:val="24"/>
        </w:rPr>
        <w:tab/>
      </w:r>
      <w:r w:rsidRPr="00BB3AA2">
        <w:rPr>
          <w:rFonts w:ascii="Times New Roman" w:hAnsi="Times New Roman" w:cs="Times New Roman"/>
          <w:b/>
          <w:sz w:val="24"/>
          <w:szCs w:val="24"/>
        </w:rPr>
        <w:tab/>
      </w:r>
      <w:r w:rsidRPr="00BB3AA2">
        <w:rPr>
          <w:rFonts w:ascii="Times New Roman" w:hAnsi="Times New Roman" w:cs="Times New Roman"/>
          <w:b/>
          <w:sz w:val="24"/>
          <w:szCs w:val="24"/>
        </w:rPr>
        <w:tab/>
      </w:r>
      <w:r w:rsidRPr="00BB3AA2">
        <w:rPr>
          <w:rFonts w:ascii="Times New Roman" w:hAnsi="Times New Roman" w:cs="Times New Roman"/>
          <w:b/>
          <w:sz w:val="24"/>
          <w:szCs w:val="24"/>
        </w:rPr>
        <w:tab/>
        <w:t>İŞ SAHİBİ</w:t>
      </w:r>
    </w:p>
    <w:p w14:paraId="27FF96F0" w14:textId="65E93914" w:rsidR="00BB3AA2" w:rsidRPr="00425F55" w:rsidRDefault="00BB3AA2" w:rsidP="003F49F3">
      <w:p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Burdur Ticaret ve Sanayi Odası</w:t>
      </w:r>
      <w:r>
        <w:rPr>
          <w:rFonts w:ascii="Times New Roman" w:hAnsi="Times New Roman" w:cs="Times New Roman"/>
          <w:sz w:val="24"/>
          <w:szCs w:val="24"/>
        </w:rPr>
        <w:tab/>
      </w:r>
    </w:p>
    <w:sectPr w:rsidR="00BB3AA2" w:rsidRPr="00425F55" w:rsidSect="0056453E">
      <w:headerReference w:type="default" r:id="rId8"/>
      <w:footerReference w:type="default" r:id="rId9"/>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A2BD0" w14:textId="77777777" w:rsidR="004D0B7F" w:rsidRDefault="004D0B7F" w:rsidP="00425F55">
      <w:pPr>
        <w:spacing w:after="0" w:line="240" w:lineRule="auto"/>
      </w:pPr>
      <w:r>
        <w:separator/>
      </w:r>
    </w:p>
  </w:endnote>
  <w:endnote w:type="continuationSeparator" w:id="0">
    <w:p w14:paraId="132B557F" w14:textId="77777777" w:rsidR="004D0B7F" w:rsidRDefault="004D0B7F" w:rsidP="00425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5872511"/>
      <w:docPartObj>
        <w:docPartGallery w:val="Page Numbers (Bottom of Page)"/>
        <w:docPartUnique/>
      </w:docPartObj>
    </w:sdtPr>
    <w:sdtEndPr/>
    <w:sdtContent>
      <w:p w14:paraId="2012E16E" w14:textId="4AF15035" w:rsidR="00425F55" w:rsidRDefault="00425F55">
        <w:pPr>
          <w:pStyle w:val="Altbilgi"/>
          <w:jc w:val="right"/>
        </w:pPr>
        <w:r>
          <w:fldChar w:fldCharType="begin"/>
        </w:r>
        <w:r>
          <w:instrText>PAGE   \* MERGEFORMAT</w:instrText>
        </w:r>
        <w:r>
          <w:fldChar w:fldCharType="separate"/>
        </w:r>
        <w:r w:rsidR="00CA41FE">
          <w:rPr>
            <w:noProof/>
          </w:rPr>
          <w:t>3</w:t>
        </w:r>
        <w:r>
          <w:fldChar w:fldCharType="end"/>
        </w:r>
      </w:p>
    </w:sdtContent>
  </w:sdt>
  <w:p w14:paraId="61F8DB75" w14:textId="77777777" w:rsidR="00425F55" w:rsidRDefault="00425F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DF86A" w14:textId="77777777" w:rsidR="004D0B7F" w:rsidRDefault="004D0B7F" w:rsidP="00425F55">
      <w:pPr>
        <w:spacing w:after="0" w:line="240" w:lineRule="auto"/>
      </w:pPr>
      <w:r>
        <w:separator/>
      </w:r>
    </w:p>
  </w:footnote>
  <w:footnote w:type="continuationSeparator" w:id="0">
    <w:p w14:paraId="690AD604" w14:textId="77777777" w:rsidR="004D0B7F" w:rsidRDefault="004D0B7F" w:rsidP="00425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0ADF9" w14:textId="77777777" w:rsidR="00425F55" w:rsidRDefault="00425F5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711"/>
    <w:multiLevelType w:val="hybridMultilevel"/>
    <w:tmpl w:val="7AD80E32"/>
    <w:lvl w:ilvl="0" w:tplc="AB684188">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3A37C5F"/>
    <w:multiLevelType w:val="multilevel"/>
    <w:tmpl w:val="5D24B2B8"/>
    <w:lvl w:ilvl="0">
      <w:start w:val="3"/>
      <w:numFmt w:val="decimal"/>
      <w:lvlText w:val="%1."/>
      <w:lvlJc w:val="left"/>
      <w:pPr>
        <w:ind w:left="502" w:hanging="360"/>
      </w:pPr>
      <w:rPr>
        <w:rFonts w:cs="Times New Roman"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C120388"/>
    <w:multiLevelType w:val="multilevel"/>
    <w:tmpl w:val="4AB8031E"/>
    <w:lvl w:ilvl="0">
      <w:start w:val="1940"/>
      <w:numFmt w:val="bullet"/>
      <w:lvlText w:val=""/>
      <w:lvlJc w:val="left"/>
      <w:pPr>
        <w:ind w:left="360" w:hanging="360"/>
      </w:pPr>
      <w:rPr>
        <w:rFonts w:ascii="Symbol" w:hAnsi="Symbol"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5100A27"/>
    <w:multiLevelType w:val="multilevel"/>
    <w:tmpl w:val="8FB6BBAA"/>
    <w:lvl w:ilvl="0">
      <w:start w:val="1"/>
      <w:numFmt w:val="decimal"/>
      <w:lvlText w:val="%1."/>
      <w:lvlJc w:val="left"/>
      <w:pPr>
        <w:ind w:left="555" w:hanging="555"/>
      </w:pPr>
      <w:rPr>
        <w:rFonts w:cs="Times New Roman" w:hint="default"/>
      </w:rPr>
    </w:lvl>
    <w:lvl w:ilvl="1">
      <w:start w:val="1"/>
      <w:numFmt w:val="decimal"/>
      <w:lvlText w:val="%1.%2."/>
      <w:lvlJc w:val="left"/>
      <w:pPr>
        <w:ind w:left="915" w:hanging="555"/>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nsid w:val="297C4659"/>
    <w:multiLevelType w:val="multilevel"/>
    <w:tmpl w:val="44862B9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9386655"/>
    <w:multiLevelType w:val="multilevel"/>
    <w:tmpl w:val="771CD0F0"/>
    <w:lvl w:ilvl="0">
      <w:start w:val="3"/>
      <w:numFmt w:val="decimal"/>
      <w:lvlText w:val="%1."/>
      <w:lvlJc w:val="left"/>
      <w:pPr>
        <w:ind w:left="502"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3A731DC1"/>
    <w:multiLevelType w:val="hybridMultilevel"/>
    <w:tmpl w:val="5CF22846"/>
    <w:lvl w:ilvl="0" w:tplc="60E491E0">
      <w:start w:val="1940"/>
      <w:numFmt w:val="bullet"/>
      <w:lvlText w:val=""/>
      <w:lvlJc w:val="left"/>
      <w:pPr>
        <w:ind w:left="720" w:hanging="360"/>
      </w:pPr>
      <w:rPr>
        <w:rFonts w:ascii="Symbol" w:hAnsi="Symbol" w:hint="default"/>
      </w:rPr>
    </w:lvl>
    <w:lvl w:ilvl="1" w:tplc="53566080">
      <w:numFmt w:val="bullet"/>
      <w:lvlText w:val="-"/>
      <w:lvlJc w:val="left"/>
      <w:pPr>
        <w:ind w:left="1440" w:hanging="360"/>
      </w:pPr>
      <w:rPr>
        <w:rFonts w:ascii="Verdana" w:eastAsia="Times New Roman" w:hAnsi="Verdan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AE811EA"/>
    <w:multiLevelType w:val="hybridMultilevel"/>
    <w:tmpl w:val="36B4E5E0"/>
    <w:lvl w:ilvl="0" w:tplc="8836EF04">
      <w:start w:val="1"/>
      <w:numFmt w:val="bullet"/>
      <w:lvlText w:val=""/>
      <w:lvlJc w:val="left"/>
      <w:pPr>
        <w:ind w:left="9927" w:hanging="360"/>
      </w:pPr>
      <w:rPr>
        <w:rFonts w:ascii="Symbol" w:hAnsi="Symbol" w:hint="default"/>
      </w:rPr>
    </w:lvl>
    <w:lvl w:ilvl="1" w:tplc="041F0003">
      <w:start w:val="1"/>
      <w:numFmt w:val="bullet"/>
      <w:lvlText w:val="o"/>
      <w:lvlJc w:val="left"/>
      <w:pPr>
        <w:ind w:left="10647" w:hanging="360"/>
      </w:pPr>
      <w:rPr>
        <w:rFonts w:ascii="Courier New" w:hAnsi="Courier New" w:hint="default"/>
      </w:rPr>
    </w:lvl>
    <w:lvl w:ilvl="2" w:tplc="041F0005" w:tentative="1">
      <w:start w:val="1"/>
      <w:numFmt w:val="bullet"/>
      <w:lvlText w:val=""/>
      <w:lvlJc w:val="left"/>
      <w:pPr>
        <w:ind w:left="11367" w:hanging="360"/>
      </w:pPr>
      <w:rPr>
        <w:rFonts w:ascii="Wingdings" w:hAnsi="Wingdings" w:hint="default"/>
      </w:rPr>
    </w:lvl>
    <w:lvl w:ilvl="3" w:tplc="041F0001" w:tentative="1">
      <w:start w:val="1"/>
      <w:numFmt w:val="bullet"/>
      <w:lvlText w:val=""/>
      <w:lvlJc w:val="left"/>
      <w:pPr>
        <w:ind w:left="12087" w:hanging="360"/>
      </w:pPr>
      <w:rPr>
        <w:rFonts w:ascii="Symbol" w:hAnsi="Symbol" w:hint="default"/>
      </w:rPr>
    </w:lvl>
    <w:lvl w:ilvl="4" w:tplc="041F0003" w:tentative="1">
      <w:start w:val="1"/>
      <w:numFmt w:val="bullet"/>
      <w:lvlText w:val="o"/>
      <w:lvlJc w:val="left"/>
      <w:pPr>
        <w:ind w:left="12807" w:hanging="360"/>
      </w:pPr>
      <w:rPr>
        <w:rFonts w:ascii="Courier New" w:hAnsi="Courier New" w:hint="default"/>
      </w:rPr>
    </w:lvl>
    <w:lvl w:ilvl="5" w:tplc="041F0005" w:tentative="1">
      <w:start w:val="1"/>
      <w:numFmt w:val="bullet"/>
      <w:lvlText w:val=""/>
      <w:lvlJc w:val="left"/>
      <w:pPr>
        <w:ind w:left="13527" w:hanging="360"/>
      </w:pPr>
      <w:rPr>
        <w:rFonts w:ascii="Wingdings" w:hAnsi="Wingdings" w:hint="default"/>
      </w:rPr>
    </w:lvl>
    <w:lvl w:ilvl="6" w:tplc="041F0001" w:tentative="1">
      <w:start w:val="1"/>
      <w:numFmt w:val="bullet"/>
      <w:lvlText w:val=""/>
      <w:lvlJc w:val="left"/>
      <w:pPr>
        <w:ind w:left="14247" w:hanging="360"/>
      </w:pPr>
      <w:rPr>
        <w:rFonts w:ascii="Symbol" w:hAnsi="Symbol" w:hint="default"/>
      </w:rPr>
    </w:lvl>
    <w:lvl w:ilvl="7" w:tplc="041F0003" w:tentative="1">
      <w:start w:val="1"/>
      <w:numFmt w:val="bullet"/>
      <w:lvlText w:val="o"/>
      <w:lvlJc w:val="left"/>
      <w:pPr>
        <w:ind w:left="14967" w:hanging="360"/>
      </w:pPr>
      <w:rPr>
        <w:rFonts w:ascii="Courier New" w:hAnsi="Courier New" w:hint="default"/>
      </w:rPr>
    </w:lvl>
    <w:lvl w:ilvl="8" w:tplc="041F0005" w:tentative="1">
      <w:start w:val="1"/>
      <w:numFmt w:val="bullet"/>
      <w:lvlText w:val=""/>
      <w:lvlJc w:val="left"/>
      <w:pPr>
        <w:ind w:left="15687" w:hanging="360"/>
      </w:pPr>
      <w:rPr>
        <w:rFonts w:ascii="Wingdings" w:hAnsi="Wingdings" w:hint="default"/>
      </w:rPr>
    </w:lvl>
  </w:abstractNum>
  <w:abstractNum w:abstractNumId="8">
    <w:nsid w:val="3E3818A4"/>
    <w:multiLevelType w:val="hybridMultilevel"/>
    <w:tmpl w:val="02EC64FA"/>
    <w:lvl w:ilvl="0" w:tplc="60E491E0">
      <w:start w:val="1940"/>
      <w:numFmt w:val="bullet"/>
      <w:lvlText w:val=""/>
      <w:lvlJc w:val="left"/>
      <w:pPr>
        <w:ind w:left="720" w:hanging="360"/>
      </w:pPr>
      <w:rPr>
        <w:rFonts w:ascii="Symbol" w:hAnsi="Symbol" w:hint="default"/>
      </w:rPr>
    </w:lvl>
    <w:lvl w:ilvl="1" w:tplc="53566080">
      <w:numFmt w:val="bullet"/>
      <w:lvlText w:val="-"/>
      <w:lvlJc w:val="left"/>
      <w:pPr>
        <w:ind w:left="1440" w:hanging="360"/>
      </w:pPr>
      <w:rPr>
        <w:rFonts w:ascii="Verdana" w:eastAsia="Times New Roman" w:hAnsi="Verdan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2A45A33"/>
    <w:multiLevelType w:val="hybridMultilevel"/>
    <w:tmpl w:val="F01AC3FE"/>
    <w:lvl w:ilvl="0" w:tplc="93A2597A">
      <w:start w:val="1"/>
      <w:numFmt w:val="decimal"/>
      <w:lvlText w:val="%1."/>
      <w:lvlJc w:val="left"/>
      <w:pPr>
        <w:tabs>
          <w:tab w:val="num" w:pos="1776"/>
        </w:tabs>
        <w:ind w:left="1776" w:hanging="360"/>
      </w:pPr>
      <w:rPr>
        <w:rFonts w:cs="Times New Roman" w:hint="default"/>
      </w:rPr>
    </w:lvl>
    <w:lvl w:ilvl="1" w:tplc="041F0019">
      <w:start w:val="1"/>
      <w:numFmt w:val="lowerLetter"/>
      <w:pStyle w:val="GOVDE2"/>
      <w:lvlText w:val="%2."/>
      <w:lvlJc w:val="left"/>
      <w:pPr>
        <w:tabs>
          <w:tab w:val="num" w:pos="2496"/>
        </w:tabs>
        <w:ind w:left="2496" w:hanging="360"/>
      </w:pPr>
      <w:rPr>
        <w:rFonts w:cs="Times New Roman"/>
      </w:rPr>
    </w:lvl>
    <w:lvl w:ilvl="2" w:tplc="041F001B" w:tentative="1">
      <w:start w:val="1"/>
      <w:numFmt w:val="lowerRoman"/>
      <w:pStyle w:val="GOVDE31"/>
      <w:lvlText w:val="%3."/>
      <w:lvlJc w:val="right"/>
      <w:pPr>
        <w:tabs>
          <w:tab w:val="num" w:pos="3216"/>
        </w:tabs>
        <w:ind w:left="3216" w:hanging="180"/>
      </w:pPr>
      <w:rPr>
        <w:rFonts w:cs="Times New Roman"/>
      </w:rPr>
    </w:lvl>
    <w:lvl w:ilvl="3" w:tplc="041F000F" w:tentative="1">
      <w:start w:val="1"/>
      <w:numFmt w:val="decimal"/>
      <w:lvlText w:val="%4."/>
      <w:lvlJc w:val="left"/>
      <w:pPr>
        <w:tabs>
          <w:tab w:val="num" w:pos="3936"/>
        </w:tabs>
        <w:ind w:left="3936" w:hanging="360"/>
      </w:pPr>
      <w:rPr>
        <w:rFonts w:cs="Times New Roman"/>
      </w:rPr>
    </w:lvl>
    <w:lvl w:ilvl="4" w:tplc="041F0019" w:tentative="1">
      <w:start w:val="1"/>
      <w:numFmt w:val="lowerLetter"/>
      <w:lvlText w:val="%5."/>
      <w:lvlJc w:val="left"/>
      <w:pPr>
        <w:tabs>
          <w:tab w:val="num" w:pos="4656"/>
        </w:tabs>
        <w:ind w:left="4656" w:hanging="360"/>
      </w:pPr>
      <w:rPr>
        <w:rFonts w:cs="Times New Roman"/>
      </w:rPr>
    </w:lvl>
    <w:lvl w:ilvl="5" w:tplc="041F001B" w:tentative="1">
      <w:start w:val="1"/>
      <w:numFmt w:val="lowerRoman"/>
      <w:lvlText w:val="%6."/>
      <w:lvlJc w:val="right"/>
      <w:pPr>
        <w:tabs>
          <w:tab w:val="num" w:pos="5376"/>
        </w:tabs>
        <w:ind w:left="5376" w:hanging="180"/>
      </w:pPr>
      <w:rPr>
        <w:rFonts w:cs="Times New Roman"/>
      </w:rPr>
    </w:lvl>
    <w:lvl w:ilvl="6" w:tplc="041F000F" w:tentative="1">
      <w:start w:val="1"/>
      <w:numFmt w:val="decimal"/>
      <w:lvlText w:val="%7."/>
      <w:lvlJc w:val="left"/>
      <w:pPr>
        <w:tabs>
          <w:tab w:val="num" w:pos="6096"/>
        </w:tabs>
        <w:ind w:left="6096" w:hanging="360"/>
      </w:pPr>
      <w:rPr>
        <w:rFonts w:cs="Times New Roman"/>
      </w:rPr>
    </w:lvl>
    <w:lvl w:ilvl="7" w:tplc="041F0019" w:tentative="1">
      <w:start w:val="1"/>
      <w:numFmt w:val="lowerLetter"/>
      <w:lvlText w:val="%8."/>
      <w:lvlJc w:val="left"/>
      <w:pPr>
        <w:tabs>
          <w:tab w:val="num" w:pos="6816"/>
        </w:tabs>
        <w:ind w:left="6816" w:hanging="360"/>
      </w:pPr>
      <w:rPr>
        <w:rFonts w:cs="Times New Roman"/>
      </w:rPr>
    </w:lvl>
    <w:lvl w:ilvl="8" w:tplc="041F001B" w:tentative="1">
      <w:start w:val="1"/>
      <w:numFmt w:val="lowerRoman"/>
      <w:lvlText w:val="%9."/>
      <w:lvlJc w:val="right"/>
      <w:pPr>
        <w:tabs>
          <w:tab w:val="num" w:pos="7536"/>
        </w:tabs>
        <w:ind w:left="7536" w:hanging="180"/>
      </w:pPr>
      <w:rPr>
        <w:rFonts w:cs="Times New Roman"/>
      </w:rPr>
    </w:lvl>
  </w:abstractNum>
  <w:abstractNum w:abstractNumId="10">
    <w:nsid w:val="56D20224"/>
    <w:multiLevelType w:val="hybridMultilevel"/>
    <w:tmpl w:val="FB06D20A"/>
    <w:lvl w:ilvl="0" w:tplc="56544B90">
      <w:start w:val="1"/>
      <w:numFmt w:val="bullet"/>
      <w:pStyle w:val="MADDE1"/>
      <w:lvlText w:val=""/>
      <w:lvlJc w:val="left"/>
      <w:pPr>
        <w:ind w:left="2520" w:hanging="360"/>
      </w:pPr>
      <w:rPr>
        <w:rFonts w:ascii="Symbol" w:hAnsi="Symbol" w:hint="default"/>
      </w:rPr>
    </w:lvl>
    <w:lvl w:ilvl="1" w:tplc="041F0003" w:tentative="1">
      <w:start w:val="1"/>
      <w:numFmt w:val="bullet"/>
      <w:lvlText w:val="o"/>
      <w:lvlJc w:val="left"/>
      <w:pPr>
        <w:ind w:left="3240" w:hanging="360"/>
      </w:pPr>
      <w:rPr>
        <w:rFonts w:ascii="Courier New" w:hAnsi="Courier New" w:cs="Courier New" w:hint="default"/>
      </w:rPr>
    </w:lvl>
    <w:lvl w:ilvl="2" w:tplc="041F0005" w:tentative="1">
      <w:start w:val="1"/>
      <w:numFmt w:val="bullet"/>
      <w:lvlText w:val=""/>
      <w:lvlJc w:val="left"/>
      <w:pPr>
        <w:ind w:left="3960" w:hanging="360"/>
      </w:pPr>
      <w:rPr>
        <w:rFonts w:ascii="Wingdings" w:hAnsi="Wingdings" w:hint="default"/>
      </w:rPr>
    </w:lvl>
    <w:lvl w:ilvl="3" w:tplc="041F0001" w:tentative="1">
      <w:start w:val="1"/>
      <w:numFmt w:val="bullet"/>
      <w:lvlText w:val=""/>
      <w:lvlJc w:val="left"/>
      <w:pPr>
        <w:ind w:left="4680" w:hanging="360"/>
      </w:pPr>
      <w:rPr>
        <w:rFonts w:ascii="Symbol" w:hAnsi="Symbol" w:hint="default"/>
      </w:rPr>
    </w:lvl>
    <w:lvl w:ilvl="4" w:tplc="041F0003" w:tentative="1">
      <w:start w:val="1"/>
      <w:numFmt w:val="bullet"/>
      <w:lvlText w:val="o"/>
      <w:lvlJc w:val="left"/>
      <w:pPr>
        <w:ind w:left="5400" w:hanging="360"/>
      </w:pPr>
      <w:rPr>
        <w:rFonts w:ascii="Courier New" w:hAnsi="Courier New" w:cs="Courier New" w:hint="default"/>
      </w:rPr>
    </w:lvl>
    <w:lvl w:ilvl="5" w:tplc="041F0005" w:tentative="1">
      <w:start w:val="1"/>
      <w:numFmt w:val="bullet"/>
      <w:lvlText w:val=""/>
      <w:lvlJc w:val="left"/>
      <w:pPr>
        <w:ind w:left="6120" w:hanging="360"/>
      </w:pPr>
      <w:rPr>
        <w:rFonts w:ascii="Wingdings" w:hAnsi="Wingdings" w:hint="default"/>
      </w:rPr>
    </w:lvl>
    <w:lvl w:ilvl="6" w:tplc="041F0001" w:tentative="1">
      <w:start w:val="1"/>
      <w:numFmt w:val="bullet"/>
      <w:lvlText w:val=""/>
      <w:lvlJc w:val="left"/>
      <w:pPr>
        <w:ind w:left="6840" w:hanging="360"/>
      </w:pPr>
      <w:rPr>
        <w:rFonts w:ascii="Symbol" w:hAnsi="Symbol" w:hint="default"/>
      </w:rPr>
    </w:lvl>
    <w:lvl w:ilvl="7" w:tplc="041F0003" w:tentative="1">
      <w:start w:val="1"/>
      <w:numFmt w:val="bullet"/>
      <w:lvlText w:val="o"/>
      <w:lvlJc w:val="left"/>
      <w:pPr>
        <w:ind w:left="7560" w:hanging="360"/>
      </w:pPr>
      <w:rPr>
        <w:rFonts w:ascii="Courier New" w:hAnsi="Courier New" w:cs="Courier New" w:hint="default"/>
      </w:rPr>
    </w:lvl>
    <w:lvl w:ilvl="8" w:tplc="041F0005" w:tentative="1">
      <w:start w:val="1"/>
      <w:numFmt w:val="bullet"/>
      <w:lvlText w:val=""/>
      <w:lvlJc w:val="left"/>
      <w:pPr>
        <w:ind w:left="8280" w:hanging="360"/>
      </w:pPr>
      <w:rPr>
        <w:rFonts w:ascii="Wingdings" w:hAnsi="Wingdings" w:hint="default"/>
      </w:rPr>
    </w:lvl>
  </w:abstractNum>
  <w:abstractNum w:abstractNumId="11">
    <w:nsid w:val="654608FF"/>
    <w:multiLevelType w:val="multilevel"/>
    <w:tmpl w:val="52C6FB10"/>
    <w:lvl w:ilvl="0">
      <w:start w:val="1"/>
      <w:numFmt w:val="decimal"/>
      <w:lvlText w:val="%1."/>
      <w:lvlJc w:val="left"/>
      <w:pPr>
        <w:ind w:left="502" w:hanging="360"/>
      </w:pPr>
      <w:rPr>
        <w:b/>
        <w:bCs/>
        <w:color w:val="auto"/>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D9246F7"/>
    <w:multiLevelType w:val="hybridMultilevel"/>
    <w:tmpl w:val="48D6BFBC"/>
    <w:lvl w:ilvl="0" w:tplc="60E491E0">
      <w:start w:val="1940"/>
      <w:numFmt w:val="bullet"/>
      <w:lvlText w:val=""/>
      <w:lvlJc w:val="left"/>
      <w:pPr>
        <w:ind w:left="720" w:hanging="360"/>
      </w:pPr>
      <w:rPr>
        <w:rFonts w:ascii="Symbol" w:hAnsi="Symbol" w:hint="default"/>
      </w:rPr>
    </w:lvl>
    <w:lvl w:ilvl="1" w:tplc="53566080">
      <w:numFmt w:val="bullet"/>
      <w:lvlText w:val="-"/>
      <w:lvlJc w:val="left"/>
      <w:pPr>
        <w:ind w:left="1440" w:hanging="360"/>
      </w:pPr>
      <w:rPr>
        <w:rFonts w:ascii="Verdana" w:eastAsia="Times New Roman" w:hAnsi="Verdana"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A375EF7"/>
    <w:multiLevelType w:val="multilevel"/>
    <w:tmpl w:val="771CD0F0"/>
    <w:lvl w:ilvl="0">
      <w:start w:val="3"/>
      <w:numFmt w:val="decimal"/>
      <w:lvlText w:val="%1."/>
      <w:lvlJc w:val="left"/>
      <w:pPr>
        <w:ind w:left="502" w:hanging="360"/>
      </w:pPr>
      <w:rPr>
        <w:rFonts w:cs="Times New Roman" w:hint="default"/>
        <w:b/>
      </w:rPr>
    </w:lvl>
    <w:lvl w:ilvl="1">
      <w:start w:val="1"/>
      <w:numFmt w:val="decimal"/>
      <w:lvlText w:val="%1.%2."/>
      <w:lvlJc w:val="left"/>
      <w:pPr>
        <w:ind w:left="2345"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7D933C6A"/>
    <w:multiLevelType w:val="multilevel"/>
    <w:tmpl w:val="8B9A1658"/>
    <w:lvl w:ilvl="0">
      <w:start w:val="1"/>
      <w:numFmt w:val="decimal"/>
      <w:lvlText w:val="%1."/>
      <w:lvlJc w:val="left"/>
      <w:pPr>
        <w:ind w:left="360" w:hanging="360"/>
      </w:pPr>
      <w:rPr>
        <w:rFonts w:cs="Times New Roman"/>
        <w:b/>
      </w:rPr>
    </w:lvl>
    <w:lvl w:ilvl="1">
      <w:start w:val="1"/>
      <w:numFmt w:val="decimal"/>
      <w:isLgl/>
      <w:lvlText w:val="%1.%2."/>
      <w:lvlJc w:val="left"/>
      <w:pPr>
        <w:ind w:left="360" w:hanging="360"/>
      </w:pPr>
      <w:rPr>
        <w:rFonts w:cs="Times New Roman" w:hint="default"/>
        <w:b/>
      </w:rPr>
    </w:lvl>
    <w:lvl w:ilvl="2">
      <w:start w:val="1"/>
      <w:numFmt w:val="decimal"/>
      <w:isLgl/>
      <w:lvlText w:val="%1.%2.%3."/>
      <w:lvlJc w:val="left"/>
      <w:pPr>
        <w:ind w:left="938" w:hanging="720"/>
      </w:pPr>
      <w:rPr>
        <w:rFonts w:cs="Times New Roman" w:hint="default"/>
      </w:rPr>
    </w:lvl>
    <w:lvl w:ilvl="3">
      <w:start w:val="1"/>
      <w:numFmt w:val="decimal"/>
      <w:isLgl/>
      <w:lvlText w:val="%1.%2.%3.%4."/>
      <w:lvlJc w:val="left"/>
      <w:pPr>
        <w:ind w:left="938" w:hanging="720"/>
      </w:pPr>
      <w:rPr>
        <w:rFonts w:cs="Times New Roman" w:hint="default"/>
      </w:rPr>
    </w:lvl>
    <w:lvl w:ilvl="4">
      <w:start w:val="1"/>
      <w:numFmt w:val="decimal"/>
      <w:isLgl/>
      <w:lvlText w:val="%1.%2.%3.%4.%5."/>
      <w:lvlJc w:val="left"/>
      <w:pPr>
        <w:ind w:left="1298" w:hanging="1080"/>
      </w:pPr>
      <w:rPr>
        <w:rFonts w:cs="Times New Roman" w:hint="default"/>
      </w:rPr>
    </w:lvl>
    <w:lvl w:ilvl="5">
      <w:start w:val="1"/>
      <w:numFmt w:val="decimal"/>
      <w:isLgl/>
      <w:lvlText w:val="%1.%2.%3.%4.%5.%6."/>
      <w:lvlJc w:val="left"/>
      <w:pPr>
        <w:ind w:left="1298" w:hanging="1080"/>
      </w:pPr>
      <w:rPr>
        <w:rFonts w:cs="Times New Roman" w:hint="default"/>
      </w:rPr>
    </w:lvl>
    <w:lvl w:ilvl="6">
      <w:start w:val="1"/>
      <w:numFmt w:val="decimal"/>
      <w:isLgl/>
      <w:lvlText w:val="%1.%2.%3.%4.%5.%6.%7."/>
      <w:lvlJc w:val="left"/>
      <w:pPr>
        <w:ind w:left="1658" w:hanging="1440"/>
      </w:pPr>
      <w:rPr>
        <w:rFonts w:cs="Times New Roman" w:hint="default"/>
      </w:rPr>
    </w:lvl>
    <w:lvl w:ilvl="7">
      <w:start w:val="1"/>
      <w:numFmt w:val="decimal"/>
      <w:isLgl/>
      <w:lvlText w:val="%1.%2.%3.%4.%5.%6.%7.%8."/>
      <w:lvlJc w:val="left"/>
      <w:pPr>
        <w:ind w:left="1658" w:hanging="1440"/>
      </w:pPr>
      <w:rPr>
        <w:rFonts w:cs="Times New Roman" w:hint="default"/>
      </w:rPr>
    </w:lvl>
    <w:lvl w:ilvl="8">
      <w:start w:val="1"/>
      <w:numFmt w:val="decimal"/>
      <w:isLgl/>
      <w:lvlText w:val="%1.%2.%3.%4.%5.%6.%7.%8.%9."/>
      <w:lvlJc w:val="left"/>
      <w:pPr>
        <w:ind w:left="2018" w:hanging="1800"/>
      </w:pPr>
      <w:rPr>
        <w:rFonts w:cs="Times New Roman" w:hint="default"/>
      </w:rPr>
    </w:lvl>
  </w:abstractNum>
  <w:num w:numId="1">
    <w:abstractNumId w:val="11"/>
  </w:num>
  <w:num w:numId="2">
    <w:abstractNumId w:val="3"/>
  </w:num>
  <w:num w:numId="3">
    <w:abstractNumId w:val="9"/>
  </w:num>
  <w:num w:numId="4">
    <w:abstractNumId w:val="4"/>
  </w:num>
  <w:num w:numId="5">
    <w:abstractNumId w:val="0"/>
  </w:num>
  <w:num w:numId="6">
    <w:abstractNumId w:val="13"/>
  </w:num>
  <w:num w:numId="7">
    <w:abstractNumId w:val="14"/>
  </w:num>
  <w:num w:numId="8">
    <w:abstractNumId w:val="7"/>
  </w:num>
  <w:num w:numId="9">
    <w:abstractNumId w:val="12"/>
  </w:num>
  <w:num w:numId="10">
    <w:abstractNumId w:val="8"/>
  </w:num>
  <w:num w:numId="11">
    <w:abstractNumId w:val="6"/>
  </w:num>
  <w:num w:numId="12">
    <w:abstractNumId w:val="10"/>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9F3"/>
    <w:rsid w:val="000C51C8"/>
    <w:rsid w:val="00237837"/>
    <w:rsid w:val="003B4F8C"/>
    <w:rsid w:val="003D3E43"/>
    <w:rsid w:val="003F49F3"/>
    <w:rsid w:val="00425F55"/>
    <w:rsid w:val="004D0B7F"/>
    <w:rsid w:val="00507378"/>
    <w:rsid w:val="0056453E"/>
    <w:rsid w:val="00623056"/>
    <w:rsid w:val="00654336"/>
    <w:rsid w:val="00656234"/>
    <w:rsid w:val="00716CD0"/>
    <w:rsid w:val="007610BB"/>
    <w:rsid w:val="007B4DC2"/>
    <w:rsid w:val="007C0CA9"/>
    <w:rsid w:val="008B7F18"/>
    <w:rsid w:val="00911AB8"/>
    <w:rsid w:val="00996BA5"/>
    <w:rsid w:val="00BB3AA2"/>
    <w:rsid w:val="00C06139"/>
    <w:rsid w:val="00CA41FE"/>
    <w:rsid w:val="00D51502"/>
    <w:rsid w:val="00E32357"/>
    <w:rsid w:val="00EF235C"/>
    <w:rsid w:val="00F3180A"/>
    <w:rsid w:val="00FA0890"/>
    <w:rsid w:val="00FA79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3F49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F49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F49F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F49F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F49F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F49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49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49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49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3F49F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F49F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F49F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F49F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F49F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F49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49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49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49F3"/>
    <w:rPr>
      <w:rFonts w:eastAsiaTheme="majorEastAsia" w:cstheme="majorBidi"/>
      <w:color w:val="272727" w:themeColor="text1" w:themeTint="D8"/>
    </w:rPr>
  </w:style>
  <w:style w:type="paragraph" w:styleId="KonuBal">
    <w:name w:val="Title"/>
    <w:basedOn w:val="Normal"/>
    <w:next w:val="Normal"/>
    <w:link w:val="KonuBalChar"/>
    <w:uiPriority w:val="10"/>
    <w:qFormat/>
    <w:rsid w:val="003F4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49F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3F49F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3F49F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3F49F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3F49F3"/>
    <w:rPr>
      <w:i/>
      <w:iCs/>
      <w:color w:val="404040" w:themeColor="text1" w:themeTint="BF"/>
    </w:rPr>
  </w:style>
  <w:style w:type="paragraph" w:styleId="ListeParagraf">
    <w:name w:val="List Paragraph"/>
    <w:basedOn w:val="Normal"/>
    <w:uiPriority w:val="34"/>
    <w:qFormat/>
    <w:rsid w:val="003F49F3"/>
    <w:pPr>
      <w:ind w:left="720"/>
      <w:contextualSpacing/>
    </w:pPr>
  </w:style>
  <w:style w:type="character" w:styleId="GlVurgulama">
    <w:name w:val="Intense Emphasis"/>
    <w:basedOn w:val="VarsaylanParagrafYazTipi"/>
    <w:uiPriority w:val="21"/>
    <w:qFormat/>
    <w:rsid w:val="003F49F3"/>
    <w:rPr>
      <w:i/>
      <w:iCs/>
      <w:color w:val="2E74B5" w:themeColor="accent1" w:themeShade="BF"/>
    </w:rPr>
  </w:style>
  <w:style w:type="paragraph" w:styleId="KeskinTrnak">
    <w:name w:val="Intense Quote"/>
    <w:basedOn w:val="Normal"/>
    <w:next w:val="Normal"/>
    <w:link w:val="KeskinTrnakChar"/>
    <w:uiPriority w:val="30"/>
    <w:qFormat/>
    <w:rsid w:val="003F49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3F49F3"/>
    <w:rPr>
      <w:i/>
      <w:iCs/>
      <w:color w:val="2E74B5" w:themeColor="accent1" w:themeShade="BF"/>
    </w:rPr>
  </w:style>
  <w:style w:type="character" w:styleId="GlBavuru">
    <w:name w:val="Intense Reference"/>
    <w:basedOn w:val="VarsaylanParagrafYazTipi"/>
    <w:uiPriority w:val="32"/>
    <w:qFormat/>
    <w:rsid w:val="003F49F3"/>
    <w:rPr>
      <w:b/>
      <w:bCs/>
      <w:smallCaps/>
      <w:color w:val="2E74B5" w:themeColor="accent1" w:themeShade="BF"/>
      <w:spacing w:val="5"/>
    </w:rPr>
  </w:style>
  <w:style w:type="paragraph" w:customStyle="1" w:styleId="GOVDE31">
    <w:name w:val="GOVDE 3.1"/>
    <w:basedOn w:val="Normal"/>
    <w:qFormat/>
    <w:rsid w:val="000C51C8"/>
    <w:pPr>
      <w:widowControl w:val="0"/>
      <w:numPr>
        <w:ilvl w:val="2"/>
        <w:numId w:val="3"/>
      </w:numPr>
      <w:suppressAutoHyphens/>
      <w:autoSpaceDN w:val="0"/>
      <w:spacing w:before="120" w:after="120" w:line="276" w:lineRule="auto"/>
      <w:jc w:val="both"/>
      <w:textAlignment w:val="baseline"/>
    </w:pPr>
    <w:rPr>
      <w:rFonts w:ascii="Times New Roman" w:eastAsia="Calibri" w:hAnsi="Times New Roman" w:cs="Times New Roman"/>
      <w:bCs/>
      <w:spacing w:val="3"/>
      <w:kern w:val="3"/>
      <w:lang w:eastAsia="zh-CN" w:bidi="hi-IN"/>
      <w14:ligatures w14:val="none"/>
    </w:rPr>
  </w:style>
  <w:style w:type="paragraph" w:customStyle="1" w:styleId="GOVDE2">
    <w:name w:val="GOVDE 2"/>
    <w:basedOn w:val="Normal"/>
    <w:qFormat/>
    <w:rsid w:val="000C51C8"/>
    <w:pPr>
      <w:widowControl w:val="0"/>
      <w:numPr>
        <w:ilvl w:val="1"/>
        <w:numId w:val="3"/>
      </w:numPr>
      <w:suppressAutoHyphens/>
      <w:autoSpaceDN w:val="0"/>
      <w:spacing w:before="120" w:after="120" w:line="276" w:lineRule="auto"/>
      <w:jc w:val="both"/>
      <w:textAlignment w:val="baseline"/>
    </w:pPr>
    <w:rPr>
      <w:rFonts w:ascii="Times New Roman" w:eastAsia="SimSun" w:hAnsi="Times New Roman" w:cs="Times New Roman"/>
      <w:bCs/>
      <w:kern w:val="3"/>
      <w:lang w:eastAsia="zh-CN" w:bidi="hi-IN"/>
      <w14:ligatures w14:val="none"/>
    </w:rPr>
  </w:style>
  <w:style w:type="paragraph" w:customStyle="1" w:styleId="Default">
    <w:name w:val="Default"/>
    <w:rsid w:val="000C51C8"/>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tr-TR"/>
      <w14:ligatures w14:val="none"/>
    </w:rPr>
  </w:style>
  <w:style w:type="paragraph" w:customStyle="1" w:styleId="ListeParagraf1">
    <w:name w:val="Liste Paragraf1"/>
    <w:basedOn w:val="Normal"/>
    <w:uiPriority w:val="99"/>
    <w:rsid w:val="00FA0890"/>
    <w:pPr>
      <w:spacing w:after="0" w:line="240" w:lineRule="auto"/>
      <w:ind w:left="720"/>
      <w:contextualSpacing/>
    </w:pPr>
    <w:rPr>
      <w:rFonts w:ascii="Times New Roman" w:eastAsia="Times New Roman" w:hAnsi="Times New Roman" w:cs="Times New Roman"/>
      <w:kern w:val="0"/>
      <w:sz w:val="24"/>
      <w:szCs w:val="24"/>
      <w:lang w:eastAsia="tr-TR"/>
      <w14:ligatures w14:val="none"/>
    </w:rPr>
  </w:style>
  <w:style w:type="paragraph" w:customStyle="1" w:styleId="MADDE1">
    <w:name w:val="MADDE 1"/>
    <w:basedOn w:val="GOVDE31"/>
    <w:qFormat/>
    <w:rsid w:val="00FA797E"/>
    <w:pPr>
      <w:numPr>
        <w:ilvl w:val="0"/>
        <w:numId w:val="12"/>
      </w:numPr>
      <w:spacing w:before="0" w:after="0"/>
    </w:pPr>
  </w:style>
  <w:style w:type="paragraph" w:styleId="stbilgi">
    <w:name w:val="header"/>
    <w:basedOn w:val="Normal"/>
    <w:link w:val="stbilgiChar"/>
    <w:uiPriority w:val="99"/>
    <w:unhideWhenUsed/>
    <w:rsid w:val="00425F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5F55"/>
  </w:style>
  <w:style w:type="paragraph" w:styleId="Altbilgi">
    <w:name w:val="footer"/>
    <w:basedOn w:val="Normal"/>
    <w:link w:val="AltbilgiChar"/>
    <w:uiPriority w:val="99"/>
    <w:unhideWhenUsed/>
    <w:rsid w:val="00425F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5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9"/>
    <w:qFormat/>
    <w:rsid w:val="003F49F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3F49F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3F49F3"/>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3F49F3"/>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3F49F3"/>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3F49F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49F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49F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49F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3F49F3"/>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3F49F3"/>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3F49F3"/>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3F49F3"/>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3F49F3"/>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3F49F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49F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49F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49F3"/>
    <w:rPr>
      <w:rFonts w:eastAsiaTheme="majorEastAsia" w:cstheme="majorBidi"/>
      <w:color w:val="272727" w:themeColor="text1" w:themeTint="D8"/>
    </w:rPr>
  </w:style>
  <w:style w:type="paragraph" w:styleId="KonuBal">
    <w:name w:val="Title"/>
    <w:basedOn w:val="Normal"/>
    <w:next w:val="Normal"/>
    <w:link w:val="KonuBalChar"/>
    <w:uiPriority w:val="10"/>
    <w:qFormat/>
    <w:rsid w:val="003F4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49F3"/>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3F49F3"/>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3F49F3"/>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3F49F3"/>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3F49F3"/>
    <w:rPr>
      <w:i/>
      <w:iCs/>
      <w:color w:val="404040" w:themeColor="text1" w:themeTint="BF"/>
    </w:rPr>
  </w:style>
  <w:style w:type="paragraph" w:styleId="ListeParagraf">
    <w:name w:val="List Paragraph"/>
    <w:basedOn w:val="Normal"/>
    <w:uiPriority w:val="34"/>
    <w:qFormat/>
    <w:rsid w:val="003F49F3"/>
    <w:pPr>
      <w:ind w:left="720"/>
      <w:contextualSpacing/>
    </w:pPr>
  </w:style>
  <w:style w:type="character" w:styleId="GlVurgulama">
    <w:name w:val="Intense Emphasis"/>
    <w:basedOn w:val="VarsaylanParagrafYazTipi"/>
    <w:uiPriority w:val="21"/>
    <w:qFormat/>
    <w:rsid w:val="003F49F3"/>
    <w:rPr>
      <w:i/>
      <w:iCs/>
      <w:color w:val="2E74B5" w:themeColor="accent1" w:themeShade="BF"/>
    </w:rPr>
  </w:style>
  <w:style w:type="paragraph" w:styleId="KeskinTrnak">
    <w:name w:val="Intense Quote"/>
    <w:basedOn w:val="Normal"/>
    <w:next w:val="Normal"/>
    <w:link w:val="KeskinTrnakChar"/>
    <w:uiPriority w:val="30"/>
    <w:qFormat/>
    <w:rsid w:val="003F49F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eskinTrnakChar">
    <w:name w:val="Keskin Tırnak Char"/>
    <w:basedOn w:val="VarsaylanParagrafYazTipi"/>
    <w:link w:val="KeskinTrnak"/>
    <w:uiPriority w:val="30"/>
    <w:rsid w:val="003F49F3"/>
    <w:rPr>
      <w:i/>
      <w:iCs/>
      <w:color w:val="2E74B5" w:themeColor="accent1" w:themeShade="BF"/>
    </w:rPr>
  </w:style>
  <w:style w:type="character" w:styleId="GlBavuru">
    <w:name w:val="Intense Reference"/>
    <w:basedOn w:val="VarsaylanParagrafYazTipi"/>
    <w:uiPriority w:val="32"/>
    <w:qFormat/>
    <w:rsid w:val="003F49F3"/>
    <w:rPr>
      <w:b/>
      <w:bCs/>
      <w:smallCaps/>
      <w:color w:val="2E74B5" w:themeColor="accent1" w:themeShade="BF"/>
      <w:spacing w:val="5"/>
    </w:rPr>
  </w:style>
  <w:style w:type="paragraph" w:customStyle="1" w:styleId="GOVDE31">
    <w:name w:val="GOVDE 3.1"/>
    <w:basedOn w:val="Normal"/>
    <w:qFormat/>
    <w:rsid w:val="000C51C8"/>
    <w:pPr>
      <w:widowControl w:val="0"/>
      <w:numPr>
        <w:ilvl w:val="2"/>
        <w:numId w:val="3"/>
      </w:numPr>
      <w:suppressAutoHyphens/>
      <w:autoSpaceDN w:val="0"/>
      <w:spacing w:before="120" w:after="120" w:line="276" w:lineRule="auto"/>
      <w:jc w:val="both"/>
      <w:textAlignment w:val="baseline"/>
    </w:pPr>
    <w:rPr>
      <w:rFonts w:ascii="Times New Roman" w:eastAsia="Calibri" w:hAnsi="Times New Roman" w:cs="Times New Roman"/>
      <w:bCs/>
      <w:spacing w:val="3"/>
      <w:kern w:val="3"/>
      <w:lang w:eastAsia="zh-CN" w:bidi="hi-IN"/>
      <w14:ligatures w14:val="none"/>
    </w:rPr>
  </w:style>
  <w:style w:type="paragraph" w:customStyle="1" w:styleId="GOVDE2">
    <w:name w:val="GOVDE 2"/>
    <w:basedOn w:val="Normal"/>
    <w:qFormat/>
    <w:rsid w:val="000C51C8"/>
    <w:pPr>
      <w:widowControl w:val="0"/>
      <w:numPr>
        <w:ilvl w:val="1"/>
        <w:numId w:val="3"/>
      </w:numPr>
      <w:suppressAutoHyphens/>
      <w:autoSpaceDN w:val="0"/>
      <w:spacing w:before="120" w:after="120" w:line="276" w:lineRule="auto"/>
      <w:jc w:val="both"/>
      <w:textAlignment w:val="baseline"/>
    </w:pPr>
    <w:rPr>
      <w:rFonts w:ascii="Times New Roman" w:eastAsia="SimSun" w:hAnsi="Times New Roman" w:cs="Times New Roman"/>
      <w:bCs/>
      <w:kern w:val="3"/>
      <w:lang w:eastAsia="zh-CN" w:bidi="hi-IN"/>
      <w14:ligatures w14:val="none"/>
    </w:rPr>
  </w:style>
  <w:style w:type="paragraph" w:customStyle="1" w:styleId="Default">
    <w:name w:val="Default"/>
    <w:rsid w:val="000C51C8"/>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lang w:eastAsia="tr-TR"/>
      <w14:ligatures w14:val="none"/>
    </w:rPr>
  </w:style>
  <w:style w:type="paragraph" w:customStyle="1" w:styleId="ListeParagraf1">
    <w:name w:val="Liste Paragraf1"/>
    <w:basedOn w:val="Normal"/>
    <w:uiPriority w:val="99"/>
    <w:rsid w:val="00FA0890"/>
    <w:pPr>
      <w:spacing w:after="0" w:line="240" w:lineRule="auto"/>
      <w:ind w:left="720"/>
      <w:contextualSpacing/>
    </w:pPr>
    <w:rPr>
      <w:rFonts w:ascii="Times New Roman" w:eastAsia="Times New Roman" w:hAnsi="Times New Roman" w:cs="Times New Roman"/>
      <w:kern w:val="0"/>
      <w:sz w:val="24"/>
      <w:szCs w:val="24"/>
      <w:lang w:eastAsia="tr-TR"/>
      <w14:ligatures w14:val="none"/>
    </w:rPr>
  </w:style>
  <w:style w:type="paragraph" w:customStyle="1" w:styleId="MADDE1">
    <w:name w:val="MADDE 1"/>
    <w:basedOn w:val="GOVDE31"/>
    <w:qFormat/>
    <w:rsid w:val="00FA797E"/>
    <w:pPr>
      <w:numPr>
        <w:ilvl w:val="0"/>
        <w:numId w:val="12"/>
      </w:numPr>
      <w:spacing w:before="0" w:after="0"/>
    </w:pPr>
  </w:style>
  <w:style w:type="paragraph" w:styleId="stbilgi">
    <w:name w:val="header"/>
    <w:basedOn w:val="Normal"/>
    <w:link w:val="stbilgiChar"/>
    <w:uiPriority w:val="99"/>
    <w:unhideWhenUsed/>
    <w:rsid w:val="00425F5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25F55"/>
  </w:style>
  <w:style w:type="paragraph" w:styleId="Altbilgi">
    <w:name w:val="footer"/>
    <w:basedOn w:val="Normal"/>
    <w:link w:val="AltbilgiChar"/>
    <w:uiPriority w:val="99"/>
    <w:unhideWhenUsed/>
    <w:rsid w:val="00425F5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25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11</Pages>
  <Words>4682</Words>
  <Characters>26688</Characters>
  <Application>Microsoft Office Word</Application>
  <DocSecurity>0</DocSecurity>
  <Lines>222</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Celal Şahin</dc:creator>
  <cp:lastModifiedBy>Genelsekreter</cp:lastModifiedBy>
  <cp:revision>26</cp:revision>
  <cp:lastPrinted>2026-06-23T13:28:00Z</cp:lastPrinted>
  <dcterms:created xsi:type="dcterms:W3CDTF">2026-06-25T07:00:00Z</dcterms:created>
  <dcterms:modified xsi:type="dcterms:W3CDTF">2026-06-25T11:47:00Z</dcterms:modified>
</cp:coreProperties>
</file>